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4"/>
        <w:tblpPr w:leftFromText="180" w:rightFromText="180" w:vertAnchor="text" w:horzAnchor="page" w:tblpX="5235" w:tblpY="-1120"/>
        <w:tblW w:w="49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3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7" w:hRule="atLeast"/>
        </w:trPr>
        <w:tc>
          <w:tcPr>
            <w:tcW w:w="1440" w:type="dxa"/>
            <w:vAlign w:val="bottom"/>
          </w:tcPr>
          <w:p>
            <w:pPr>
              <w:ind w:left="-208" w:right="-240"/>
              <w:rPr>
                <w:rFonts w:ascii="宋体" w:hAnsi="宋体"/>
                <w:b/>
                <w:sz w:val="18"/>
                <w:szCs w:val="18"/>
                <w:lang w:bidi="he-IL"/>
              </w:rPr>
            </w:pPr>
            <w:r>
              <w:rPr>
                <w:rFonts w:hint="eastAsia" w:ascii="宋体" w:hAnsi="宋体"/>
                <w:b/>
                <w:sz w:val="18"/>
                <w:szCs w:val="18"/>
                <w:lang w:bidi="he-IL"/>
              </w:rPr>
              <w:t xml:space="preserve">  文件编号：</w:t>
            </w:r>
          </w:p>
        </w:tc>
        <w:tc>
          <w:tcPr>
            <w:tcW w:w="3467" w:type="dxa"/>
            <w:vAlign w:val="bottom"/>
          </w:tcPr>
          <w:p>
            <w:pPr>
              <w:ind w:left="-208" w:right="-240"/>
              <w:rPr>
                <w:rFonts w:ascii="宋体" w:hAnsi="宋体"/>
                <w:b/>
                <w:sz w:val="16"/>
                <w:szCs w:val="16"/>
                <w:lang w:bidi="he-I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9" w:hRule="atLeast"/>
        </w:trPr>
        <w:tc>
          <w:tcPr>
            <w:tcW w:w="1440" w:type="dxa"/>
            <w:vAlign w:val="bottom"/>
          </w:tcPr>
          <w:p>
            <w:pPr>
              <w:ind w:left="-208" w:right="-240"/>
              <w:rPr>
                <w:rFonts w:ascii="宋体" w:hAnsi="宋体"/>
                <w:b/>
                <w:sz w:val="18"/>
                <w:szCs w:val="18"/>
                <w:lang w:bidi="he-IL"/>
              </w:rPr>
            </w:pPr>
            <w:r>
              <w:rPr>
                <w:rFonts w:hint="eastAsia" w:ascii="宋体" w:hAnsi="宋体"/>
                <w:b/>
                <w:sz w:val="18"/>
                <w:szCs w:val="18"/>
                <w:lang w:bidi="he-IL"/>
              </w:rPr>
              <w:t xml:space="preserve">  密级：</w:t>
            </w:r>
          </w:p>
        </w:tc>
        <w:tc>
          <w:tcPr>
            <w:tcW w:w="3467" w:type="dxa"/>
            <w:vAlign w:val="bottom"/>
          </w:tcPr>
          <w:p>
            <w:pPr>
              <w:ind w:left="-208" w:right="-240"/>
              <w:rPr>
                <w:rFonts w:ascii="宋体" w:hAnsi="宋体"/>
                <w:b/>
                <w:sz w:val="18"/>
                <w:szCs w:val="18"/>
                <w:lang w:bidi="he-I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 w:hRule="atLeast"/>
        </w:trPr>
        <w:tc>
          <w:tcPr>
            <w:tcW w:w="1440" w:type="dxa"/>
            <w:vAlign w:val="bottom"/>
          </w:tcPr>
          <w:p>
            <w:pPr>
              <w:ind w:left="-208" w:right="-240"/>
              <w:rPr>
                <w:rFonts w:ascii="宋体" w:hAnsi="宋体"/>
                <w:b/>
                <w:sz w:val="18"/>
                <w:szCs w:val="18"/>
                <w:lang w:bidi="he-IL"/>
              </w:rPr>
            </w:pPr>
            <w:r>
              <w:rPr>
                <w:rFonts w:hint="eastAsia" w:ascii="宋体" w:hAnsi="宋体"/>
                <w:b/>
                <w:sz w:val="18"/>
                <w:szCs w:val="18"/>
                <w:lang w:bidi="he-IL"/>
              </w:rPr>
              <w:t xml:space="preserve">  项目ID：   </w:t>
            </w:r>
          </w:p>
        </w:tc>
        <w:tc>
          <w:tcPr>
            <w:tcW w:w="3467" w:type="dxa"/>
            <w:vAlign w:val="bottom"/>
          </w:tcPr>
          <w:p>
            <w:pPr>
              <w:ind w:left="-208" w:right="-240"/>
              <w:rPr>
                <w:rFonts w:ascii="宋体" w:hAnsi="宋体"/>
                <w:b/>
                <w:sz w:val="18"/>
                <w:szCs w:val="18"/>
                <w:lang w:bidi="he-I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 w:hRule="atLeast"/>
        </w:trPr>
        <w:tc>
          <w:tcPr>
            <w:tcW w:w="1440" w:type="dxa"/>
            <w:vAlign w:val="bottom"/>
          </w:tcPr>
          <w:p>
            <w:pPr>
              <w:ind w:left="-208" w:right="-240"/>
              <w:rPr>
                <w:rFonts w:ascii="宋体" w:hAnsi="宋体"/>
                <w:b/>
                <w:sz w:val="18"/>
                <w:szCs w:val="18"/>
                <w:lang w:bidi="he-IL"/>
              </w:rPr>
            </w:pPr>
            <w:r>
              <w:rPr>
                <w:rFonts w:hint="eastAsia" w:ascii="宋体" w:hAnsi="宋体"/>
                <w:b/>
                <w:sz w:val="18"/>
                <w:szCs w:val="18"/>
                <w:lang w:bidi="he-IL"/>
              </w:rPr>
              <w:t xml:space="preserve">  项目编号：</w:t>
            </w:r>
          </w:p>
        </w:tc>
        <w:tc>
          <w:tcPr>
            <w:tcW w:w="3467" w:type="dxa"/>
            <w:vAlign w:val="bottom"/>
          </w:tcPr>
          <w:p>
            <w:pPr>
              <w:ind w:left="-208" w:right="-240"/>
              <w:rPr>
                <w:rFonts w:ascii="宋体" w:hAnsi="宋体"/>
                <w:b/>
                <w:sz w:val="18"/>
                <w:szCs w:val="18"/>
                <w:lang w:bidi="he-IL"/>
              </w:rPr>
            </w:pPr>
          </w:p>
        </w:tc>
      </w:tr>
    </w:tbl>
    <w:p>
      <w:r>
        <w:pict>
          <v:shape id="_x0000_s1222" o:spid="_x0000_s1222" o:spt="202" type="#_x0000_t202" style="position:absolute;left:0pt;margin-left:-94.75pt;margin-top:301.05pt;height:46.85pt;width:594pt;z-index:251899904;mso-width-relative:page;mso-height-relative:page;" fillcolor="#E2F5FC" filled="f" stroked="f" coordsize="21600,21600">
            <v:path/>
            <v:fill on="f" focussize="0,0"/>
            <v:stroke on="f" joinstyle="miter"/>
            <v:imagedata o:title=""/>
            <o:lock v:ext="edit"/>
            <v:textbox>
              <w:txbxContent>
                <w:p>
                  <w:pPr>
                    <w:pStyle w:val="48"/>
                    <w:rPr>
                      <w:rFonts w:ascii="宋体" w:eastAsia="宋体"/>
                    </w:rPr>
                  </w:pPr>
                  <w:r>
                    <w:rPr>
                      <w:rFonts w:hint="eastAsia" w:ascii="宋体" w:eastAsia="宋体"/>
                    </w:rPr>
                    <w:t xml:space="preserve">文档编号: </w:t>
                  </w:r>
                  <w:r>
                    <w:rPr>
                      <w:rFonts w:hint="eastAsia" w:ascii="宋体" w:eastAsia="宋体"/>
                      <w:lang w:eastAsia="zh-CN"/>
                    </w:rPr>
                    <w:t>iCommunity_Fee</w:t>
                  </w:r>
                  <w:r>
                    <w:rPr>
                      <w:rFonts w:hint="eastAsia" w:ascii="宋体" w:eastAsia="宋体"/>
                    </w:rPr>
                    <w:t>_</w:t>
                  </w:r>
                  <w:r>
                    <w:rPr>
                      <w:rFonts w:hint="eastAsia" w:ascii="宋体" w:eastAsia="宋体"/>
                      <w:lang w:eastAsia="zh-CN"/>
                    </w:rPr>
                    <w:t>UG</w:t>
                  </w:r>
                  <w:r>
                    <w:rPr>
                      <w:rFonts w:hint="eastAsia" w:ascii="宋体" w:eastAsia="宋体"/>
                    </w:rPr>
                    <w:t>_V1.0</w:t>
                  </w:r>
                </w:p>
                <w:p>
                  <w:pPr>
                    <w:rPr>
                      <w:szCs w:val="44"/>
                    </w:rPr>
                  </w:pPr>
                </w:p>
              </w:txbxContent>
            </v:textbox>
          </v:shape>
        </w:pict>
      </w:r>
      <w:r>
        <w:pict>
          <v:shape id="_x0000_s1027" o:spid="_x0000_s1027" o:spt="202" type="#_x0000_t202" style="position:absolute;left:0pt;margin-left:-90pt;margin-top:248.45pt;height:46.85pt;width:594pt;z-index:251661312;mso-width-relative:page;mso-height-relative:page;" fillcolor="#E2F5FC" filled="f" stroked="f" coordsize="21600,21600">
            <v:path/>
            <v:fill on="f" focussize="0,0"/>
            <v:stroke on="f" joinstyle="miter"/>
            <v:imagedata o:title=""/>
            <o:lock v:ext="edit"/>
            <v:textbox>
              <w:txbxContent>
                <w:p>
                  <w:pPr>
                    <w:spacing w:line="360" w:lineRule="auto"/>
                    <w:jc w:val="center"/>
                    <w:rPr>
                      <w:rFonts w:ascii="宋体" w:hAnsi="宋体"/>
                      <w:b/>
                      <w:sz w:val="44"/>
                      <w:szCs w:val="52"/>
                    </w:rPr>
                  </w:pPr>
                  <w:r>
                    <w:rPr>
                      <w:rFonts w:hint="eastAsia" w:ascii="宋体" w:hAnsi="宋体"/>
                      <w:b/>
                      <w:sz w:val="44"/>
                      <w:szCs w:val="52"/>
                    </w:rPr>
                    <w:t>用户操作手册</w:t>
                  </w:r>
                </w:p>
                <w:p>
                  <w:pPr>
                    <w:rPr>
                      <w:szCs w:val="44"/>
                    </w:rPr>
                  </w:pPr>
                </w:p>
              </w:txbxContent>
            </v:textbox>
          </v:shape>
        </w:pict>
      </w:r>
      <w:r>
        <w:pict>
          <v:shape id="_x0000_s1028" o:spid="_x0000_s1028" o:spt="202" type="#_x0000_t202" style="position:absolute;left:0pt;margin-left:-90pt;margin-top:190.45pt;height:58pt;width:594pt;z-index:251662336;mso-width-relative:page;mso-height-relative:page;" fillcolor="#E2F5FC" filled="f" stroked="f" coordsize="21600,21600">
            <v:path/>
            <v:fill on="f" focussize="0,0"/>
            <v:stroke on="f" joinstyle="miter"/>
            <v:imagedata o:title=""/>
            <o:lock v:ext="edit"/>
            <v:textbox>
              <w:txbxContent>
                <w:p>
                  <w:pPr>
                    <w:spacing w:line="360" w:lineRule="auto"/>
                    <w:jc w:val="center"/>
                    <w:rPr>
                      <w:rFonts w:ascii="宋体" w:hAnsi="宋体"/>
                      <w:b/>
                      <w:sz w:val="52"/>
                      <w:szCs w:val="52"/>
                    </w:rPr>
                  </w:pPr>
                  <w:r>
                    <w:rPr>
                      <w:rFonts w:hint="eastAsia" w:ascii="宋体" w:hAnsi="宋体"/>
                      <w:b/>
                      <w:sz w:val="52"/>
                      <w:szCs w:val="52"/>
                    </w:rPr>
                    <w:t>泛海物业服务平台收费管理子系统</w:t>
                  </w:r>
                </w:p>
                <w:p>
                  <w:pPr>
                    <w:rPr>
                      <w:szCs w:val="48"/>
                    </w:rPr>
                  </w:pPr>
                </w:p>
              </w:txbxContent>
            </v:textbox>
          </v:shape>
        </w:pict>
      </w:r>
      <w:r>
        <w:pict>
          <v:shape id="_x0000_s1029" o:spid="_x0000_s1029" o:spt="202" type="#_x0000_t202" style="position:absolute;left:0pt;margin-left:228.75pt;margin-top:575.25pt;height:116.35pt;width:201pt;z-index:251663360;mso-width-relative:page;mso-height-relative:page;" fillcolor="#E2F5FC" filled="f" stroked="f" coordsize="21600,21600">
            <v:path/>
            <v:fill on="f" focussize="0,0"/>
            <v:stroke on="f" joinstyle="miter"/>
            <v:imagedata o:title=""/>
            <o:lock v:ext="edit"/>
            <v:textbox>
              <w:txbxContent>
                <w:p>
                  <w:pPr>
                    <w:jc w:val="right"/>
                    <w:rPr>
                      <w:szCs w:val="21"/>
                    </w:rPr>
                  </w:pPr>
                  <w:r>
                    <w:rPr>
                      <w:szCs w:val="21"/>
                    </w:rPr>
                    <w:t>广东赛百威信息科技有限公司</w:t>
                  </w:r>
                </w:p>
                <w:p>
                  <w:pPr>
                    <w:ind w:left="425" w:hanging="425"/>
                    <w:jc w:val="right"/>
                    <w:rPr>
                      <w:sz w:val="10"/>
                      <w:szCs w:val="10"/>
                    </w:rPr>
                  </w:pPr>
                  <w:r>
                    <w:rPr>
                      <w:rFonts w:hint="eastAsia"/>
                      <w:szCs w:val="21"/>
                    </w:rPr>
                    <w:t>地址：</w:t>
                  </w:r>
                  <w:r>
                    <w:rPr>
                      <w:rFonts w:hint="eastAsia" w:ascii="Verdana" w:hAnsi="Verdana" w:cs="Arial"/>
                      <w:sz w:val="20"/>
                    </w:rPr>
                    <w:t>广州市萝岗区科学城彩频路11号广东软件园F栋1201A（510663）</w:t>
                  </w:r>
                </w:p>
                <w:p>
                  <w:pPr>
                    <w:wordWrap w:val="0"/>
                    <w:ind w:left="420" w:firstLine="420"/>
                    <w:jc w:val="right"/>
                    <w:rPr>
                      <w:szCs w:val="21"/>
                      <w:lang w:val="en-GB"/>
                    </w:rPr>
                  </w:pPr>
                  <w:r>
                    <w:rPr>
                      <w:szCs w:val="20"/>
                      <w:lang w:val="en-GB"/>
                    </w:rPr>
                    <w:sym w:font="Wingdings" w:char="F028"/>
                  </w:r>
                  <w:r>
                    <w:rPr>
                      <w:szCs w:val="21"/>
                      <w:lang w:val="en-GB"/>
                    </w:rPr>
                    <w:t xml:space="preserve"> (020) 61006996</w:t>
                  </w:r>
                </w:p>
                <w:p>
                  <w:pPr>
                    <w:jc w:val="right"/>
                    <w:rPr>
                      <w:rFonts w:ascii="Times New Roman" w:hAnsi="Times New Roman"/>
                      <w:b/>
                      <w:sz w:val="10"/>
                      <w:szCs w:val="10"/>
                    </w:rPr>
                  </w:pPr>
                  <w:r>
                    <w:rPr>
                      <w:szCs w:val="20"/>
                      <w:lang w:val="en-GB"/>
                    </w:rPr>
                    <w:sym w:font="Wingdings" w:char="F032"/>
                  </w:r>
                  <w:r>
                    <w:rPr>
                      <w:szCs w:val="21"/>
                      <w:lang w:val="en-GB"/>
                    </w:rPr>
                    <w:t xml:space="preserve"> + (020) 61006899</w:t>
                  </w:r>
                </w:p>
                <w:p>
                  <w:pPr>
                    <w:jc w:val="right"/>
                    <w:rPr>
                      <w:rFonts w:ascii="Times New Roman" w:hAnsi="Times New Roman"/>
                      <w:b/>
                      <w:color w:val="000000"/>
                      <w:szCs w:val="21"/>
                    </w:rPr>
                  </w:pPr>
                  <w:r>
                    <w:rPr>
                      <w:rFonts w:ascii="Times New Roman" w:hAnsi="Times New Roman"/>
                      <w:b/>
                      <w:color w:val="000000"/>
                      <w:szCs w:val="21"/>
                    </w:rPr>
                    <w:t>http://www.cyberway.net.cn</w:t>
                  </w:r>
                </w:p>
              </w:txbxContent>
            </v:textbox>
          </v:shape>
        </w:pict>
      </w:r>
    </w:p>
    <w:p/>
    <w:p/>
    <w:p/>
    <w:p/>
    <w:p/>
    <w:p/>
    <w:p>
      <w:pPr>
        <w:jc w:val="center"/>
      </w:pPr>
    </w:p>
    <w:p>
      <w:pPr>
        <w:rPr>
          <w:rFonts w:ascii="Arial" w:hAnsi="Arial"/>
          <w:b/>
          <w:bCs/>
          <w:sz w:val="24"/>
          <w:szCs w:val="24"/>
        </w:rPr>
      </w:pPr>
      <w:r>
        <w:br w:type="page"/>
      </w:r>
      <w:r>
        <w:rPr>
          <w:rFonts w:hint="eastAsia" w:ascii="Arial" w:hAnsi="Arial"/>
          <w:b/>
          <w:bCs/>
          <w:sz w:val="24"/>
          <w:szCs w:val="24"/>
        </w:rPr>
        <w:t>修订历史</w:t>
      </w:r>
    </w:p>
    <w:tbl>
      <w:tblPr>
        <w:tblStyle w:val="24"/>
        <w:tblW w:w="85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9"/>
        <w:gridCol w:w="1396"/>
        <w:gridCol w:w="3827"/>
        <w:gridCol w:w="1059"/>
        <w:gridCol w:w="1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59" w:type="dxa"/>
            <w:vAlign w:val="center"/>
          </w:tcPr>
          <w:p>
            <w:pPr>
              <w:jc w:val="center"/>
              <w:rPr>
                <w:rFonts w:cs="Arial Unicode MS"/>
                <w:b/>
                <w:color w:val="0D0D0D"/>
              </w:rPr>
            </w:pPr>
            <w:r>
              <w:rPr>
                <w:rFonts w:hint="eastAsia"/>
                <w:b/>
              </w:rPr>
              <w:t>版本号</w:t>
            </w:r>
          </w:p>
        </w:tc>
        <w:tc>
          <w:tcPr>
            <w:tcW w:w="1396" w:type="dxa"/>
            <w:vAlign w:val="center"/>
          </w:tcPr>
          <w:p>
            <w:pPr>
              <w:jc w:val="center"/>
              <w:rPr>
                <w:rFonts w:cs="Arial Unicode MS"/>
                <w:b/>
                <w:color w:val="0D0D0D"/>
              </w:rPr>
            </w:pPr>
            <w:r>
              <w:rPr>
                <w:rFonts w:hint="eastAsia"/>
                <w:b/>
              </w:rPr>
              <w:t>修改日期</w:t>
            </w:r>
          </w:p>
        </w:tc>
        <w:tc>
          <w:tcPr>
            <w:tcW w:w="3827" w:type="dxa"/>
            <w:vAlign w:val="center"/>
          </w:tcPr>
          <w:p>
            <w:pPr>
              <w:jc w:val="center"/>
              <w:rPr>
                <w:rFonts w:cs="Arial Unicode MS"/>
                <w:b/>
                <w:color w:val="0D0D0D"/>
              </w:rPr>
            </w:pPr>
            <w:r>
              <w:rPr>
                <w:rFonts w:hint="eastAsia" w:cs="Arial Unicode MS"/>
                <w:b/>
                <w:color w:val="0D0D0D"/>
              </w:rPr>
              <w:t>修改内容</w:t>
            </w:r>
          </w:p>
        </w:tc>
        <w:tc>
          <w:tcPr>
            <w:tcW w:w="1059" w:type="dxa"/>
            <w:vAlign w:val="center"/>
          </w:tcPr>
          <w:p>
            <w:pPr>
              <w:jc w:val="center"/>
              <w:rPr>
                <w:rFonts w:cs="Arial Unicode MS"/>
                <w:b/>
                <w:color w:val="0D0D0D"/>
              </w:rPr>
            </w:pPr>
            <w:r>
              <w:rPr>
                <w:rFonts w:hint="eastAsia"/>
                <w:b/>
              </w:rPr>
              <w:t>修改人</w:t>
            </w:r>
          </w:p>
        </w:tc>
        <w:tc>
          <w:tcPr>
            <w:tcW w:w="1184" w:type="dxa"/>
            <w:vAlign w:val="center"/>
          </w:tcPr>
          <w:p>
            <w:pPr>
              <w:jc w:val="center"/>
              <w:rPr>
                <w:rFonts w:cs="Arial Unicode MS"/>
                <w:b/>
                <w:color w:val="0D0D0D"/>
              </w:rPr>
            </w:pPr>
            <w:r>
              <w:rPr>
                <w:rFonts w:hint="eastAsia"/>
                <w:b/>
              </w:rPr>
              <w:t>批准人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59" w:type="dxa"/>
          </w:tcPr>
          <w:p>
            <w:pPr>
              <w:rPr>
                <w:rFonts w:hAnsi="宋体"/>
                <w:sz w:val="20"/>
              </w:rPr>
            </w:pPr>
            <w:r>
              <w:rPr>
                <w:rFonts w:hint="eastAsia" w:hAnsi="宋体"/>
                <w:sz w:val="20"/>
              </w:rPr>
              <w:t>1.0</w:t>
            </w:r>
          </w:p>
        </w:tc>
        <w:tc>
          <w:tcPr>
            <w:tcW w:w="1396" w:type="dxa"/>
          </w:tcPr>
          <w:p>
            <w:pPr>
              <w:rPr>
                <w:rFonts w:hAnsi="宋体"/>
                <w:szCs w:val="21"/>
              </w:rPr>
            </w:pPr>
            <w:r>
              <w:rPr>
                <w:rFonts w:hint="eastAsia" w:hAnsi="宋体"/>
                <w:sz w:val="20"/>
              </w:rPr>
              <w:t>2017-3-09</w:t>
            </w:r>
          </w:p>
        </w:tc>
        <w:tc>
          <w:tcPr>
            <w:tcW w:w="3827" w:type="dxa"/>
          </w:tcPr>
          <w:p>
            <w:pPr>
              <w:rPr>
                <w:rFonts w:hAnsi="宋体"/>
                <w:sz w:val="20"/>
              </w:rPr>
            </w:pPr>
          </w:p>
        </w:tc>
        <w:tc>
          <w:tcPr>
            <w:tcW w:w="1059" w:type="dxa"/>
          </w:tcPr>
          <w:p>
            <w:pPr>
              <w:rPr>
                <w:rFonts w:hAnsi="宋体"/>
                <w:sz w:val="20"/>
              </w:rPr>
            </w:pPr>
          </w:p>
        </w:tc>
        <w:tc>
          <w:tcPr>
            <w:tcW w:w="1184" w:type="dxa"/>
          </w:tcPr>
          <w:p>
            <w:pPr>
              <w:rPr>
                <w:rFonts w:hAnsi="宋体"/>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59" w:type="dxa"/>
          </w:tcPr>
          <w:p>
            <w:pPr>
              <w:rPr>
                <w:rFonts w:hAnsi="宋体"/>
                <w:sz w:val="20"/>
              </w:rPr>
            </w:pPr>
          </w:p>
        </w:tc>
        <w:tc>
          <w:tcPr>
            <w:tcW w:w="1396" w:type="dxa"/>
          </w:tcPr>
          <w:p>
            <w:pPr>
              <w:rPr>
                <w:rFonts w:hAnsi="宋体"/>
                <w:sz w:val="20"/>
              </w:rPr>
            </w:pPr>
          </w:p>
        </w:tc>
        <w:tc>
          <w:tcPr>
            <w:tcW w:w="3827" w:type="dxa"/>
          </w:tcPr>
          <w:p>
            <w:pPr>
              <w:rPr>
                <w:rFonts w:hAnsi="宋体"/>
                <w:sz w:val="20"/>
              </w:rPr>
            </w:pPr>
          </w:p>
        </w:tc>
        <w:tc>
          <w:tcPr>
            <w:tcW w:w="1059" w:type="dxa"/>
          </w:tcPr>
          <w:p>
            <w:pPr>
              <w:rPr>
                <w:rFonts w:hAnsi="宋体"/>
                <w:sz w:val="20"/>
              </w:rPr>
            </w:pPr>
          </w:p>
        </w:tc>
        <w:tc>
          <w:tcPr>
            <w:tcW w:w="1184" w:type="dxa"/>
          </w:tcPr>
          <w:p>
            <w:pPr>
              <w:rPr>
                <w:rFonts w:hAnsi="宋体"/>
                <w:sz w:val="20"/>
              </w:rPr>
            </w:pPr>
          </w:p>
        </w:tc>
      </w:tr>
    </w:tbl>
    <w:p>
      <w:pPr>
        <w:rPr>
          <w:rFonts w:cs="Arial Unicode MS"/>
          <w:b/>
          <w:color w:val="0D0D0D"/>
        </w:rPr>
      </w:pPr>
    </w:p>
    <w:p>
      <w:pPr>
        <w:pStyle w:val="21"/>
      </w:pPr>
    </w:p>
    <w:p>
      <w:pPr>
        <w:rPr>
          <w:rFonts w:ascii="Cambria" w:hAnsi="Cambria"/>
          <w:sz w:val="32"/>
          <w:szCs w:val="32"/>
        </w:rPr>
      </w:pPr>
      <w:r>
        <w:br w:type="page"/>
      </w:r>
    </w:p>
    <w:p>
      <w:pPr>
        <w:widowControl/>
        <w:jc w:val="left"/>
      </w:pPr>
      <w:bookmarkStart w:id="0" w:name="_Toc458070392"/>
      <w:bookmarkStart w:id="1" w:name="_Toc476832411"/>
      <w:r>
        <w:rPr>
          <w:rFonts w:hint="eastAsia"/>
        </w:rPr>
        <w:t xml:space="preserve">                                      目录</w:t>
      </w:r>
    </w:p>
    <w:p>
      <w:pPr>
        <w:pStyle w:val="18"/>
        <w:tabs>
          <w:tab w:val="right" w:leader="dot" w:pos="8306"/>
        </w:tabs>
      </w:pPr>
      <w:r>
        <w:fldChar w:fldCharType="begin"/>
      </w:r>
      <w:r>
        <w:instrText xml:space="preserve"> </w:instrText>
      </w:r>
      <w:r>
        <w:rPr>
          <w:rFonts w:hint="eastAsia"/>
        </w:rPr>
        <w:instrText xml:space="preserve">TOC \o "1-5" \h \z \u</w:instrText>
      </w:r>
      <w:r>
        <w:instrText xml:space="preserve"> </w:instrText>
      </w:r>
      <w:r>
        <w:fldChar w:fldCharType="separate"/>
      </w:r>
      <w:r>
        <w:fldChar w:fldCharType="begin"/>
      </w:r>
      <w:r>
        <w:instrText xml:space="preserve"> HYPERLINK \l _Toc25620 </w:instrText>
      </w:r>
      <w:r>
        <w:fldChar w:fldCharType="separate"/>
      </w:r>
      <w:r>
        <w:t xml:space="preserve">1 </w:t>
      </w:r>
      <w:r>
        <w:rPr>
          <w:rFonts w:hint="eastAsia"/>
        </w:rPr>
        <w:t>引言</w:t>
      </w:r>
      <w:r>
        <w:tab/>
      </w:r>
      <w:r>
        <w:fldChar w:fldCharType="begin"/>
      </w:r>
      <w:r>
        <w:instrText xml:space="preserve"> PAGEREF _Toc25620 </w:instrText>
      </w:r>
      <w:r>
        <w:fldChar w:fldCharType="separate"/>
      </w:r>
      <w:r>
        <w:t>5</w:t>
      </w:r>
      <w:r>
        <w:fldChar w:fldCharType="end"/>
      </w:r>
      <w:r>
        <w:fldChar w:fldCharType="end"/>
      </w:r>
    </w:p>
    <w:p>
      <w:pPr>
        <w:pStyle w:val="20"/>
        <w:tabs>
          <w:tab w:val="right" w:leader="dot" w:pos="8306"/>
        </w:tabs>
      </w:pPr>
      <w:r>
        <w:fldChar w:fldCharType="begin"/>
      </w:r>
      <w:r>
        <w:instrText xml:space="preserve"> HYPERLINK \l _Toc28387 </w:instrText>
      </w:r>
      <w:r>
        <w:fldChar w:fldCharType="separate"/>
      </w:r>
      <w:r>
        <w:t xml:space="preserve">1.1 </w:t>
      </w:r>
      <w:r>
        <w:rPr>
          <w:rFonts w:hint="eastAsia"/>
        </w:rPr>
        <w:t>编写目的</w:t>
      </w:r>
      <w:r>
        <w:tab/>
      </w:r>
      <w:r>
        <w:fldChar w:fldCharType="begin"/>
      </w:r>
      <w:r>
        <w:instrText xml:space="preserve"> PAGEREF _Toc28387 </w:instrText>
      </w:r>
      <w:r>
        <w:fldChar w:fldCharType="separate"/>
      </w:r>
      <w:r>
        <w:t>5</w:t>
      </w:r>
      <w:r>
        <w:fldChar w:fldCharType="end"/>
      </w:r>
      <w:r>
        <w:fldChar w:fldCharType="end"/>
      </w:r>
    </w:p>
    <w:p>
      <w:pPr>
        <w:pStyle w:val="20"/>
        <w:tabs>
          <w:tab w:val="right" w:leader="dot" w:pos="8306"/>
        </w:tabs>
      </w:pPr>
      <w:r>
        <w:fldChar w:fldCharType="begin"/>
      </w:r>
      <w:r>
        <w:instrText xml:space="preserve"> HYPERLINK \l _Toc6819 </w:instrText>
      </w:r>
      <w:r>
        <w:fldChar w:fldCharType="separate"/>
      </w:r>
      <w:r>
        <w:t xml:space="preserve">1.2 </w:t>
      </w:r>
      <w:r>
        <w:rPr>
          <w:rFonts w:hint="eastAsia"/>
        </w:rPr>
        <w:t>背景</w:t>
      </w:r>
      <w:r>
        <w:tab/>
      </w:r>
      <w:r>
        <w:fldChar w:fldCharType="begin"/>
      </w:r>
      <w:r>
        <w:instrText xml:space="preserve"> PAGEREF _Toc6819 </w:instrText>
      </w:r>
      <w:r>
        <w:fldChar w:fldCharType="separate"/>
      </w:r>
      <w:r>
        <w:t>5</w:t>
      </w:r>
      <w:r>
        <w:fldChar w:fldCharType="end"/>
      </w:r>
      <w:r>
        <w:fldChar w:fldCharType="end"/>
      </w:r>
    </w:p>
    <w:p>
      <w:pPr>
        <w:pStyle w:val="20"/>
        <w:tabs>
          <w:tab w:val="right" w:leader="dot" w:pos="8306"/>
        </w:tabs>
      </w:pPr>
      <w:r>
        <w:fldChar w:fldCharType="begin"/>
      </w:r>
      <w:r>
        <w:instrText xml:space="preserve"> HYPERLINK \l _Toc13963 </w:instrText>
      </w:r>
      <w:r>
        <w:fldChar w:fldCharType="separate"/>
      </w:r>
      <w:r>
        <w:t xml:space="preserve">1.3 </w:t>
      </w:r>
      <w:r>
        <w:rPr>
          <w:rFonts w:hint="eastAsia"/>
        </w:rPr>
        <w:t>参考资料</w:t>
      </w:r>
      <w:r>
        <w:tab/>
      </w:r>
      <w:r>
        <w:fldChar w:fldCharType="begin"/>
      </w:r>
      <w:r>
        <w:instrText xml:space="preserve"> PAGEREF _Toc13963 </w:instrText>
      </w:r>
      <w:r>
        <w:fldChar w:fldCharType="separate"/>
      </w:r>
      <w:r>
        <w:t>5</w:t>
      </w:r>
      <w:r>
        <w:fldChar w:fldCharType="end"/>
      </w:r>
      <w:r>
        <w:fldChar w:fldCharType="end"/>
      </w:r>
    </w:p>
    <w:p>
      <w:pPr>
        <w:pStyle w:val="18"/>
        <w:tabs>
          <w:tab w:val="right" w:leader="dot" w:pos="8306"/>
        </w:tabs>
      </w:pPr>
      <w:r>
        <w:fldChar w:fldCharType="begin"/>
      </w:r>
      <w:r>
        <w:instrText xml:space="preserve"> HYPERLINK \l _Toc14923 </w:instrText>
      </w:r>
      <w:r>
        <w:fldChar w:fldCharType="separate"/>
      </w:r>
      <w:r>
        <w:t xml:space="preserve">2 </w:t>
      </w:r>
      <w:r>
        <w:rPr>
          <w:rFonts w:hint="eastAsia"/>
        </w:rPr>
        <w:t>运营平台功能操作</w:t>
      </w:r>
      <w:r>
        <w:tab/>
      </w:r>
      <w:r>
        <w:fldChar w:fldCharType="begin"/>
      </w:r>
      <w:r>
        <w:instrText xml:space="preserve"> PAGEREF _Toc14923 </w:instrText>
      </w:r>
      <w:r>
        <w:fldChar w:fldCharType="separate"/>
      </w:r>
      <w:r>
        <w:t>6</w:t>
      </w:r>
      <w:r>
        <w:fldChar w:fldCharType="end"/>
      </w:r>
      <w:r>
        <w:fldChar w:fldCharType="end"/>
      </w:r>
    </w:p>
    <w:p>
      <w:pPr>
        <w:pStyle w:val="20"/>
        <w:tabs>
          <w:tab w:val="right" w:leader="dot" w:pos="8306"/>
        </w:tabs>
      </w:pPr>
      <w:r>
        <w:fldChar w:fldCharType="begin"/>
      </w:r>
      <w:r>
        <w:instrText xml:space="preserve"> HYPERLINK \l _Toc18903 </w:instrText>
      </w:r>
      <w:r>
        <w:fldChar w:fldCharType="separate"/>
      </w:r>
      <w:r>
        <w:t xml:space="preserve">2.1 </w:t>
      </w:r>
      <w:r>
        <w:rPr>
          <w:rFonts w:hint="eastAsia"/>
        </w:rPr>
        <w:t>登录</w:t>
      </w:r>
      <w:r>
        <w:tab/>
      </w:r>
      <w:r>
        <w:fldChar w:fldCharType="begin"/>
      </w:r>
      <w:r>
        <w:instrText xml:space="preserve"> PAGEREF _Toc18903 </w:instrText>
      </w:r>
      <w:r>
        <w:fldChar w:fldCharType="separate"/>
      </w:r>
      <w:r>
        <w:t>6</w:t>
      </w:r>
      <w:r>
        <w:fldChar w:fldCharType="end"/>
      </w:r>
      <w:r>
        <w:fldChar w:fldCharType="end"/>
      </w:r>
    </w:p>
    <w:p>
      <w:pPr>
        <w:pStyle w:val="20"/>
        <w:tabs>
          <w:tab w:val="right" w:leader="dot" w:pos="8306"/>
        </w:tabs>
      </w:pPr>
      <w:r>
        <w:fldChar w:fldCharType="begin"/>
      </w:r>
      <w:r>
        <w:instrText xml:space="preserve"> HYPERLINK \l _Toc10046 </w:instrText>
      </w:r>
      <w:r>
        <w:fldChar w:fldCharType="separate"/>
      </w:r>
      <w:r>
        <w:t xml:space="preserve">2.2 </w:t>
      </w:r>
      <w:r>
        <w:rPr>
          <w:rFonts w:hint="eastAsia"/>
        </w:rPr>
        <w:t>个人中心</w:t>
      </w:r>
      <w:r>
        <w:tab/>
      </w:r>
      <w:r>
        <w:fldChar w:fldCharType="begin"/>
      </w:r>
      <w:r>
        <w:instrText xml:space="preserve"> PAGEREF _Toc10046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_Toc5527 </w:instrText>
      </w:r>
      <w:r>
        <w:fldChar w:fldCharType="separate"/>
      </w:r>
      <w:r>
        <w:t xml:space="preserve">2.2.1 </w:t>
      </w:r>
      <w:r>
        <w:rPr>
          <w:rFonts w:hint="eastAsia"/>
        </w:rPr>
        <w:t>我的资料</w:t>
      </w:r>
      <w:r>
        <w:tab/>
      </w:r>
      <w:r>
        <w:fldChar w:fldCharType="begin"/>
      </w:r>
      <w:r>
        <w:instrText xml:space="preserve"> PAGEREF _Toc5527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_Toc30415 </w:instrText>
      </w:r>
      <w:r>
        <w:fldChar w:fldCharType="separate"/>
      </w:r>
      <w:r>
        <w:t xml:space="preserve">2.2.2 </w:t>
      </w:r>
      <w:r>
        <w:rPr>
          <w:rFonts w:hint="eastAsia"/>
        </w:rPr>
        <w:t>我的消息</w:t>
      </w:r>
      <w:r>
        <w:tab/>
      </w:r>
      <w:r>
        <w:fldChar w:fldCharType="begin"/>
      </w:r>
      <w:r>
        <w:instrText xml:space="preserve"> PAGEREF _Toc30415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_Toc20112 </w:instrText>
      </w:r>
      <w:r>
        <w:fldChar w:fldCharType="separate"/>
      </w:r>
      <w:r>
        <w:t xml:space="preserve">2.2.3 </w:t>
      </w:r>
      <w:r>
        <w:rPr>
          <w:rFonts w:hint="eastAsia"/>
        </w:rPr>
        <w:t>修改密码</w:t>
      </w:r>
      <w:r>
        <w:tab/>
      </w:r>
      <w:r>
        <w:fldChar w:fldCharType="begin"/>
      </w:r>
      <w:r>
        <w:instrText xml:space="preserve"> PAGEREF _Toc20112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_Toc5251 </w:instrText>
      </w:r>
      <w:r>
        <w:fldChar w:fldCharType="separate"/>
      </w:r>
      <w:r>
        <w:t>2.2.4 退出登录</w:t>
      </w:r>
      <w:r>
        <w:tab/>
      </w:r>
      <w:r>
        <w:fldChar w:fldCharType="begin"/>
      </w:r>
      <w:r>
        <w:instrText xml:space="preserve"> PAGEREF _Toc5251 </w:instrText>
      </w:r>
      <w:r>
        <w:fldChar w:fldCharType="separate"/>
      </w:r>
      <w:r>
        <w:t>7</w:t>
      </w:r>
      <w:r>
        <w:fldChar w:fldCharType="end"/>
      </w:r>
      <w:r>
        <w:fldChar w:fldCharType="end"/>
      </w:r>
    </w:p>
    <w:p>
      <w:pPr>
        <w:pStyle w:val="20"/>
        <w:tabs>
          <w:tab w:val="right" w:leader="dot" w:pos="8306"/>
        </w:tabs>
      </w:pPr>
      <w:r>
        <w:fldChar w:fldCharType="begin"/>
      </w:r>
      <w:r>
        <w:instrText xml:space="preserve"> HYPERLINK \l _Toc23740 </w:instrText>
      </w:r>
      <w:r>
        <w:fldChar w:fldCharType="separate"/>
      </w:r>
      <w:r>
        <w:t>2.3 收费管理</w:t>
      </w:r>
      <w:r>
        <w:tab/>
      </w:r>
      <w:r>
        <w:fldChar w:fldCharType="begin"/>
      </w:r>
      <w:r>
        <w:instrText xml:space="preserve"> PAGEREF _Toc23740 </w:instrText>
      </w:r>
      <w:r>
        <w:fldChar w:fldCharType="separate"/>
      </w:r>
      <w:r>
        <w:t>8</w:t>
      </w:r>
      <w:r>
        <w:fldChar w:fldCharType="end"/>
      </w:r>
      <w:r>
        <w:fldChar w:fldCharType="end"/>
      </w:r>
    </w:p>
    <w:p>
      <w:pPr>
        <w:pStyle w:val="13"/>
        <w:tabs>
          <w:tab w:val="right" w:leader="dot" w:pos="8306"/>
        </w:tabs>
      </w:pPr>
      <w:r>
        <w:fldChar w:fldCharType="begin"/>
      </w:r>
      <w:r>
        <w:instrText xml:space="preserve"> HYPERLINK \l _Toc28875 </w:instrText>
      </w:r>
      <w:r>
        <w:fldChar w:fldCharType="separate"/>
      </w:r>
      <w:r>
        <w:t xml:space="preserve">2.3.1 </w:t>
      </w:r>
      <w:r>
        <w:rPr>
          <w:rFonts w:hint="eastAsia"/>
        </w:rPr>
        <w:t>基础设置</w:t>
      </w:r>
      <w:r>
        <w:tab/>
      </w:r>
      <w:r>
        <w:fldChar w:fldCharType="begin"/>
      </w:r>
      <w:r>
        <w:instrText xml:space="preserve"> PAGEREF _Toc28875 </w:instrText>
      </w:r>
      <w:r>
        <w:fldChar w:fldCharType="separate"/>
      </w:r>
      <w:r>
        <w:t>9</w:t>
      </w:r>
      <w:r>
        <w:fldChar w:fldCharType="end"/>
      </w:r>
      <w:r>
        <w:fldChar w:fldCharType="end"/>
      </w:r>
    </w:p>
    <w:p>
      <w:pPr>
        <w:pStyle w:val="19"/>
        <w:tabs>
          <w:tab w:val="right" w:leader="dot" w:pos="8306"/>
        </w:tabs>
      </w:pPr>
      <w:r>
        <w:fldChar w:fldCharType="begin"/>
      </w:r>
      <w:r>
        <w:instrText xml:space="preserve"> HYPERLINK \l _Toc32159 </w:instrText>
      </w:r>
      <w:r>
        <w:fldChar w:fldCharType="separate"/>
      </w:r>
      <w:r>
        <w:t xml:space="preserve">2.3.1.1 </w:t>
      </w:r>
      <w:r>
        <w:rPr>
          <w:rFonts w:hint="eastAsia"/>
          <w:highlight w:val="none"/>
          <w:lang w:val="en-US" w:eastAsia="zh-CN"/>
        </w:rPr>
        <w:t>公式管理</w:t>
      </w:r>
      <w:r>
        <w:tab/>
      </w:r>
      <w:r>
        <w:fldChar w:fldCharType="begin"/>
      </w:r>
      <w:r>
        <w:instrText xml:space="preserve"> PAGEREF _Toc32159 </w:instrText>
      </w:r>
      <w:r>
        <w:fldChar w:fldCharType="separate"/>
      </w:r>
      <w:r>
        <w:t>9</w:t>
      </w:r>
      <w:r>
        <w:fldChar w:fldCharType="end"/>
      </w:r>
      <w:r>
        <w:fldChar w:fldCharType="end"/>
      </w:r>
    </w:p>
    <w:p>
      <w:pPr>
        <w:pStyle w:val="19"/>
        <w:tabs>
          <w:tab w:val="right" w:leader="dot" w:pos="8306"/>
        </w:tabs>
      </w:pPr>
      <w:r>
        <w:fldChar w:fldCharType="begin"/>
      </w:r>
      <w:r>
        <w:instrText xml:space="preserve"> HYPERLINK \l _Toc3725 </w:instrText>
      </w:r>
      <w:r>
        <w:fldChar w:fldCharType="separate"/>
      </w:r>
      <w:r>
        <w:t xml:space="preserve">2.3.1.2 </w:t>
      </w:r>
      <w:r>
        <w:rPr>
          <w:rFonts w:hint="eastAsia"/>
          <w:lang w:val="en-US" w:eastAsia="zh-CN"/>
        </w:rPr>
        <w:t>参数设置</w:t>
      </w:r>
      <w:r>
        <w:tab/>
      </w:r>
      <w:r>
        <w:fldChar w:fldCharType="begin"/>
      </w:r>
      <w:r>
        <w:instrText xml:space="preserve"> PAGEREF _Toc3725 </w:instrText>
      </w:r>
      <w:r>
        <w:fldChar w:fldCharType="separate"/>
      </w:r>
      <w:r>
        <w:t>10</w:t>
      </w:r>
      <w:r>
        <w:fldChar w:fldCharType="end"/>
      </w:r>
      <w:r>
        <w:fldChar w:fldCharType="end"/>
      </w:r>
    </w:p>
    <w:p>
      <w:pPr>
        <w:pStyle w:val="19"/>
        <w:tabs>
          <w:tab w:val="right" w:leader="dot" w:pos="8306"/>
        </w:tabs>
      </w:pPr>
      <w:r>
        <w:fldChar w:fldCharType="begin"/>
      </w:r>
      <w:r>
        <w:instrText xml:space="preserve"> HYPERLINK \l _Toc15924 </w:instrText>
      </w:r>
      <w:r>
        <w:fldChar w:fldCharType="separate"/>
      </w:r>
      <w:r>
        <w:t xml:space="preserve">2.3.1.3 </w:t>
      </w:r>
      <w:r>
        <w:rPr>
          <w:rFonts w:hint="eastAsia"/>
        </w:rPr>
        <w:t>收费项目类别</w:t>
      </w:r>
      <w:r>
        <w:tab/>
      </w:r>
      <w:r>
        <w:fldChar w:fldCharType="begin"/>
      </w:r>
      <w:r>
        <w:instrText xml:space="preserve"> PAGEREF _Toc15924 </w:instrText>
      </w:r>
      <w:r>
        <w:fldChar w:fldCharType="separate"/>
      </w:r>
      <w:r>
        <w:t>13</w:t>
      </w:r>
      <w:r>
        <w:fldChar w:fldCharType="end"/>
      </w:r>
      <w:r>
        <w:fldChar w:fldCharType="end"/>
      </w:r>
    </w:p>
    <w:p>
      <w:pPr>
        <w:pStyle w:val="19"/>
        <w:tabs>
          <w:tab w:val="right" w:leader="dot" w:pos="8306"/>
        </w:tabs>
      </w:pPr>
      <w:r>
        <w:fldChar w:fldCharType="begin"/>
      </w:r>
      <w:r>
        <w:instrText xml:space="preserve"> HYPERLINK \l _Toc11742 </w:instrText>
      </w:r>
      <w:r>
        <w:fldChar w:fldCharType="separate"/>
      </w:r>
      <w:r>
        <w:t xml:space="preserve">2.3.1.4 </w:t>
      </w:r>
      <w:r>
        <w:rPr>
          <w:rFonts w:hint="eastAsia"/>
        </w:rPr>
        <w:t>收费项目</w:t>
      </w:r>
      <w:r>
        <w:tab/>
      </w:r>
      <w:r>
        <w:fldChar w:fldCharType="begin"/>
      </w:r>
      <w:r>
        <w:instrText xml:space="preserve"> PAGEREF _Toc11742 </w:instrText>
      </w:r>
      <w:r>
        <w:fldChar w:fldCharType="separate"/>
      </w:r>
      <w:r>
        <w:t>15</w:t>
      </w:r>
      <w:r>
        <w:fldChar w:fldCharType="end"/>
      </w:r>
      <w:r>
        <w:fldChar w:fldCharType="end"/>
      </w:r>
    </w:p>
    <w:p>
      <w:pPr>
        <w:pStyle w:val="19"/>
        <w:tabs>
          <w:tab w:val="right" w:leader="dot" w:pos="8306"/>
        </w:tabs>
      </w:pPr>
      <w:r>
        <w:fldChar w:fldCharType="begin"/>
      </w:r>
      <w:r>
        <w:instrText xml:space="preserve"> HYPERLINK \l _Toc12598 </w:instrText>
      </w:r>
      <w:r>
        <w:fldChar w:fldCharType="separate"/>
      </w:r>
      <w:r>
        <w:t xml:space="preserve">2.3.1.5 </w:t>
      </w:r>
      <w:r>
        <w:rPr>
          <w:rFonts w:hint="eastAsia"/>
        </w:rPr>
        <w:t>收费方式</w:t>
      </w:r>
      <w:r>
        <w:tab/>
      </w:r>
      <w:r>
        <w:fldChar w:fldCharType="begin"/>
      </w:r>
      <w:r>
        <w:instrText xml:space="preserve"> PAGEREF _Toc12598 </w:instrText>
      </w:r>
      <w:r>
        <w:fldChar w:fldCharType="separate"/>
      </w:r>
      <w:r>
        <w:t>17</w:t>
      </w:r>
      <w:r>
        <w:fldChar w:fldCharType="end"/>
      </w:r>
      <w:r>
        <w:fldChar w:fldCharType="end"/>
      </w:r>
    </w:p>
    <w:p>
      <w:pPr>
        <w:pStyle w:val="19"/>
        <w:tabs>
          <w:tab w:val="right" w:leader="dot" w:pos="8306"/>
        </w:tabs>
      </w:pPr>
      <w:r>
        <w:fldChar w:fldCharType="begin"/>
      </w:r>
      <w:r>
        <w:instrText xml:space="preserve"> HYPERLINK \l _Toc1433 </w:instrText>
      </w:r>
      <w:r>
        <w:fldChar w:fldCharType="separate"/>
      </w:r>
      <w:r>
        <w:t xml:space="preserve">2.3.1.6 </w:t>
      </w:r>
      <w:r>
        <w:rPr>
          <w:rFonts w:hint="eastAsia"/>
        </w:rPr>
        <w:t>会计账期</w:t>
      </w:r>
      <w:r>
        <w:tab/>
      </w:r>
      <w:r>
        <w:fldChar w:fldCharType="begin"/>
      </w:r>
      <w:r>
        <w:instrText xml:space="preserve"> PAGEREF _Toc1433 </w:instrText>
      </w:r>
      <w:r>
        <w:fldChar w:fldCharType="separate"/>
      </w:r>
      <w:r>
        <w:t>18</w:t>
      </w:r>
      <w:r>
        <w:fldChar w:fldCharType="end"/>
      </w:r>
      <w:r>
        <w:fldChar w:fldCharType="end"/>
      </w:r>
    </w:p>
    <w:p>
      <w:pPr>
        <w:pStyle w:val="19"/>
        <w:tabs>
          <w:tab w:val="right" w:leader="dot" w:pos="8306"/>
        </w:tabs>
      </w:pPr>
      <w:r>
        <w:fldChar w:fldCharType="begin"/>
      </w:r>
      <w:r>
        <w:instrText xml:space="preserve"> HYPERLINK \l _Toc11484 </w:instrText>
      </w:r>
      <w:r>
        <w:fldChar w:fldCharType="separate"/>
      </w:r>
      <w:r>
        <w:t xml:space="preserve">2.3.1.7 </w:t>
      </w:r>
      <w:r>
        <w:rPr>
          <w:rFonts w:hint="eastAsia"/>
        </w:rPr>
        <w:t>收费标准</w:t>
      </w:r>
      <w:r>
        <w:tab/>
      </w:r>
      <w:r>
        <w:fldChar w:fldCharType="begin"/>
      </w:r>
      <w:r>
        <w:instrText xml:space="preserve"> PAGEREF _Toc11484 </w:instrText>
      </w:r>
      <w:r>
        <w:fldChar w:fldCharType="separate"/>
      </w:r>
      <w:r>
        <w:t>19</w:t>
      </w:r>
      <w:r>
        <w:fldChar w:fldCharType="end"/>
      </w:r>
      <w:r>
        <w:fldChar w:fldCharType="end"/>
      </w:r>
    </w:p>
    <w:p>
      <w:pPr>
        <w:pStyle w:val="19"/>
        <w:tabs>
          <w:tab w:val="right" w:leader="dot" w:pos="8306"/>
        </w:tabs>
      </w:pPr>
      <w:r>
        <w:fldChar w:fldCharType="begin"/>
      </w:r>
      <w:r>
        <w:instrText xml:space="preserve"> HYPERLINK \l _Toc19136 </w:instrText>
      </w:r>
      <w:r>
        <w:fldChar w:fldCharType="separate"/>
      </w:r>
      <w:r>
        <w:t xml:space="preserve">2.3.1.8 </w:t>
      </w:r>
      <w:r>
        <w:rPr>
          <w:rFonts w:hint="eastAsia"/>
        </w:rPr>
        <w:t>滞纳金标准</w:t>
      </w:r>
      <w:r>
        <w:tab/>
      </w:r>
      <w:r>
        <w:fldChar w:fldCharType="begin"/>
      </w:r>
      <w:r>
        <w:instrText xml:space="preserve"> PAGEREF _Toc19136 </w:instrText>
      </w:r>
      <w:r>
        <w:fldChar w:fldCharType="separate"/>
      </w:r>
      <w:r>
        <w:t>22</w:t>
      </w:r>
      <w:r>
        <w:fldChar w:fldCharType="end"/>
      </w:r>
      <w:r>
        <w:fldChar w:fldCharType="end"/>
      </w:r>
    </w:p>
    <w:p>
      <w:pPr>
        <w:pStyle w:val="19"/>
        <w:tabs>
          <w:tab w:val="right" w:leader="dot" w:pos="8306"/>
        </w:tabs>
      </w:pPr>
      <w:r>
        <w:fldChar w:fldCharType="begin"/>
      </w:r>
      <w:r>
        <w:instrText xml:space="preserve"> HYPERLINK \l _Toc29499 </w:instrText>
      </w:r>
      <w:r>
        <w:fldChar w:fldCharType="separate"/>
      </w:r>
      <w:r>
        <w:t xml:space="preserve">2.3.1.9 </w:t>
      </w:r>
      <w:r>
        <w:rPr>
          <w:rFonts w:hint="eastAsia"/>
          <w:highlight w:val="none"/>
        </w:rPr>
        <w:t>收费标准应用</w:t>
      </w:r>
      <w:r>
        <w:tab/>
      </w:r>
      <w:r>
        <w:fldChar w:fldCharType="begin"/>
      </w:r>
      <w:r>
        <w:instrText xml:space="preserve"> PAGEREF _Toc29499 </w:instrText>
      </w:r>
      <w:r>
        <w:fldChar w:fldCharType="separate"/>
      </w:r>
      <w:r>
        <w:t>25</w:t>
      </w:r>
      <w:r>
        <w:fldChar w:fldCharType="end"/>
      </w:r>
      <w:r>
        <w:fldChar w:fldCharType="end"/>
      </w:r>
    </w:p>
    <w:p>
      <w:pPr>
        <w:pStyle w:val="19"/>
        <w:tabs>
          <w:tab w:val="right" w:leader="dot" w:pos="8306"/>
        </w:tabs>
      </w:pPr>
      <w:r>
        <w:fldChar w:fldCharType="begin"/>
      </w:r>
      <w:r>
        <w:instrText xml:space="preserve"> HYPERLINK \l _Toc31685 </w:instrText>
      </w:r>
      <w:r>
        <w:fldChar w:fldCharType="separate"/>
      </w:r>
      <w:r>
        <w:t xml:space="preserve">2.3.1.10 </w:t>
      </w:r>
      <w:r>
        <w:rPr>
          <w:rFonts w:hint="eastAsia"/>
          <w:lang w:val="en-US" w:eastAsia="zh-CN"/>
        </w:rPr>
        <w:t>预交方案</w:t>
      </w:r>
      <w:r>
        <w:tab/>
      </w:r>
      <w:r>
        <w:fldChar w:fldCharType="begin"/>
      </w:r>
      <w:r>
        <w:instrText xml:space="preserve"> PAGEREF _Toc31685 </w:instrText>
      </w:r>
      <w:r>
        <w:fldChar w:fldCharType="separate"/>
      </w:r>
      <w:r>
        <w:t>30</w:t>
      </w:r>
      <w:r>
        <w:fldChar w:fldCharType="end"/>
      </w:r>
      <w:r>
        <w:fldChar w:fldCharType="end"/>
      </w:r>
    </w:p>
    <w:p>
      <w:pPr>
        <w:pStyle w:val="19"/>
        <w:tabs>
          <w:tab w:val="right" w:leader="dot" w:pos="8306"/>
        </w:tabs>
      </w:pPr>
      <w:r>
        <w:fldChar w:fldCharType="begin"/>
      </w:r>
      <w:r>
        <w:instrText xml:space="preserve"> HYPERLINK \l _Toc744 </w:instrText>
      </w:r>
      <w:r>
        <w:fldChar w:fldCharType="separate"/>
      </w:r>
      <w:r>
        <w:t xml:space="preserve">2.3.1.11 </w:t>
      </w:r>
      <w:r>
        <w:rPr>
          <w:rFonts w:hint="eastAsia"/>
          <w:lang w:val="en-US" w:eastAsia="zh-CN"/>
        </w:rPr>
        <w:t>企业账户</w:t>
      </w:r>
      <w:r>
        <w:tab/>
      </w:r>
      <w:r>
        <w:fldChar w:fldCharType="begin"/>
      </w:r>
      <w:r>
        <w:instrText xml:space="preserve"> PAGEREF _Toc744 </w:instrText>
      </w:r>
      <w:r>
        <w:fldChar w:fldCharType="separate"/>
      </w:r>
      <w:r>
        <w:t>31</w:t>
      </w:r>
      <w:r>
        <w:fldChar w:fldCharType="end"/>
      </w:r>
      <w:r>
        <w:fldChar w:fldCharType="end"/>
      </w:r>
    </w:p>
    <w:p>
      <w:pPr>
        <w:pStyle w:val="19"/>
        <w:tabs>
          <w:tab w:val="right" w:leader="dot" w:pos="8306"/>
        </w:tabs>
      </w:pPr>
      <w:r>
        <w:fldChar w:fldCharType="begin"/>
      </w:r>
      <w:r>
        <w:instrText xml:space="preserve"> HYPERLINK \l _Toc22313 </w:instrText>
      </w:r>
      <w:r>
        <w:fldChar w:fldCharType="separate"/>
      </w:r>
      <w:r>
        <w:t xml:space="preserve">2.3.1.12 </w:t>
      </w:r>
      <w:r>
        <w:rPr>
          <w:rFonts w:hint="eastAsia"/>
          <w:lang w:val="en-US" w:eastAsia="zh-CN"/>
        </w:rPr>
        <w:t>银行网点</w:t>
      </w:r>
      <w:r>
        <w:tab/>
      </w:r>
      <w:r>
        <w:fldChar w:fldCharType="begin"/>
      </w:r>
      <w:r>
        <w:instrText xml:space="preserve"> PAGEREF _Toc22313 </w:instrText>
      </w:r>
      <w:r>
        <w:fldChar w:fldCharType="separate"/>
      </w:r>
      <w:r>
        <w:t>33</w:t>
      </w:r>
      <w:r>
        <w:fldChar w:fldCharType="end"/>
      </w:r>
      <w:r>
        <w:fldChar w:fldCharType="end"/>
      </w:r>
    </w:p>
    <w:p>
      <w:pPr>
        <w:pStyle w:val="13"/>
        <w:tabs>
          <w:tab w:val="right" w:leader="dot" w:pos="8306"/>
        </w:tabs>
      </w:pPr>
      <w:r>
        <w:fldChar w:fldCharType="begin"/>
      </w:r>
      <w:r>
        <w:instrText xml:space="preserve"> HYPERLINK \l _Toc31131 </w:instrText>
      </w:r>
      <w:r>
        <w:fldChar w:fldCharType="separate"/>
      </w:r>
      <w:r>
        <w:t>2.3.2 仪表管理</w:t>
      </w:r>
      <w:r>
        <w:tab/>
      </w:r>
      <w:r>
        <w:fldChar w:fldCharType="begin"/>
      </w:r>
      <w:r>
        <w:instrText xml:space="preserve"> PAGEREF _Toc31131 </w:instrText>
      </w:r>
      <w:r>
        <w:fldChar w:fldCharType="separate"/>
      </w:r>
      <w:r>
        <w:t>34</w:t>
      </w:r>
      <w:r>
        <w:fldChar w:fldCharType="end"/>
      </w:r>
      <w:r>
        <w:fldChar w:fldCharType="end"/>
      </w:r>
    </w:p>
    <w:p>
      <w:pPr>
        <w:pStyle w:val="19"/>
        <w:tabs>
          <w:tab w:val="right" w:leader="dot" w:pos="8306"/>
        </w:tabs>
      </w:pPr>
      <w:r>
        <w:fldChar w:fldCharType="begin"/>
      </w:r>
      <w:r>
        <w:instrText xml:space="preserve"> HYPERLINK \l _Toc24600 </w:instrText>
      </w:r>
      <w:r>
        <w:fldChar w:fldCharType="separate"/>
      </w:r>
      <w:r>
        <w:t>2.3.2.1 仪表类型</w:t>
      </w:r>
      <w:r>
        <w:tab/>
      </w:r>
      <w:r>
        <w:fldChar w:fldCharType="begin"/>
      </w:r>
      <w:r>
        <w:instrText xml:space="preserve"> PAGEREF _Toc24600 </w:instrText>
      </w:r>
      <w:r>
        <w:fldChar w:fldCharType="separate"/>
      </w:r>
      <w:r>
        <w:t>34</w:t>
      </w:r>
      <w:r>
        <w:fldChar w:fldCharType="end"/>
      </w:r>
      <w:r>
        <w:fldChar w:fldCharType="end"/>
      </w:r>
    </w:p>
    <w:p>
      <w:pPr>
        <w:pStyle w:val="19"/>
        <w:tabs>
          <w:tab w:val="right" w:leader="dot" w:pos="8306"/>
        </w:tabs>
      </w:pPr>
      <w:r>
        <w:fldChar w:fldCharType="begin"/>
      </w:r>
      <w:r>
        <w:instrText xml:space="preserve"> HYPERLINK \l _Toc213 </w:instrText>
      </w:r>
      <w:r>
        <w:fldChar w:fldCharType="separate"/>
      </w:r>
      <w:r>
        <w:t xml:space="preserve">2.3.2.2 </w:t>
      </w:r>
      <w:r>
        <w:rPr>
          <w:rFonts w:hint="eastAsia"/>
        </w:rPr>
        <w:t>仪表档案</w:t>
      </w:r>
      <w:r>
        <w:tab/>
      </w:r>
      <w:r>
        <w:fldChar w:fldCharType="begin"/>
      </w:r>
      <w:r>
        <w:instrText xml:space="preserve"> PAGEREF _Toc213 </w:instrText>
      </w:r>
      <w:r>
        <w:fldChar w:fldCharType="separate"/>
      </w:r>
      <w:r>
        <w:t>36</w:t>
      </w:r>
      <w:r>
        <w:fldChar w:fldCharType="end"/>
      </w:r>
      <w:r>
        <w:fldChar w:fldCharType="end"/>
      </w:r>
    </w:p>
    <w:p>
      <w:pPr>
        <w:pStyle w:val="19"/>
        <w:tabs>
          <w:tab w:val="right" w:leader="dot" w:pos="8306"/>
        </w:tabs>
      </w:pPr>
      <w:r>
        <w:fldChar w:fldCharType="begin"/>
      </w:r>
      <w:r>
        <w:instrText xml:space="preserve"> HYPERLINK \l _Toc10478 </w:instrText>
      </w:r>
      <w:r>
        <w:fldChar w:fldCharType="separate"/>
      </w:r>
      <w:r>
        <w:t xml:space="preserve">2.3.2.3 </w:t>
      </w:r>
      <w:r>
        <w:rPr>
          <w:rFonts w:hint="eastAsia"/>
        </w:rPr>
        <w:t>仪表数据</w:t>
      </w:r>
      <w:r>
        <w:tab/>
      </w:r>
      <w:r>
        <w:fldChar w:fldCharType="begin"/>
      </w:r>
      <w:r>
        <w:instrText xml:space="preserve"> PAGEREF _Toc10478 </w:instrText>
      </w:r>
      <w:r>
        <w:fldChar w:fldCharType="separate"/>
      </w:r>
      <w:r>
        <w:t>43</w:t>
      </w:r>
      <w:r>
        <w:fldChar w:fldCharType="end"/>
      </w:r>
      <w:r>
        <w:fldChar w:fldCharType="end"/>
      </w:r>
    </w:p>
    <w:p>
      <w:pPr>
        <w:pStyle w:val="13"/>
        <w:tabs>
          <w:tab w:val="right" w:leader="dot" w:pos="8306"/>
        </w:tabs>
      </w:pPr>
      <w:r>
        <w:fldChar w:fldCharType="begin"/>
      </w:r>
      <w:r>
        <w:instrText xml:space="preserve"> HYPERLINK \l _Toc15585 </w:instrText>
      </w:r>
      <w:r>
        <w:fldChar w:fldCharType="separate"/>
      </w:r>
      <w:r>
        <w:t xml:space="preserve">2.3.3 </w:t>
      </w:r>
      <w:r>
        <w:rPr>
          <w:rFonts w:hint="eastAsia"/>
        </w:rPr>
        <w:t>应收管理</w:t>
      </w:r>
      <w:r>
        <w:tab/>
      </w:r>
      <w:r>
        <w:fldChar w:fldCharType="begin"/>
      </w:r>
      <w:r>
        <w:instrText xml:space="preserve"> PAGEREF _Toc15585 </w:instrText>
      </w:r>
      <w:r>
        <w:fldChar w:fldCharType="separate"/>
      </w:r>
      <w:r>
        <w:t>46</w:t>
      </w:r>
      <w:r>
        <w:fldChar w:fldCharType="end"/>
      </w:r>
      <w:r>
        <w:fldChar w:fldCharType="end"/>
      </w:r>
    </w:p>
    <w:p>
      <w:pPr>
        <w:pStyle w:val="19"/>
        <w:tabs>
          <w:tab w:val="right" w:leader="dot" w:pos="8306"/>
        </w:tabs>
      </w:pPr>
      <w:r>
        <w:fldChar w:fldCharType="begin"/>
      </w:r>
      <w:r>
        <w:instrText xml:space="preserve"> HYPERLINK \l _Toc6851 </w:instrText>
      </w:r>
      <w:r>
        <w:fldChar w:fldCharType="separate"/>
      </w:r>
      <w:r>
        <w:rPr>
          <w:rFonts w:hint="eastAsia"/>
        </w:rPr>
        <w:t xml:space="preserve">2.3.3.1 </w:t>
      </w:r>
      <w:r>
        <w:rPr>
          <w:rFonts w:hint="eastAsia"/>
          <w:lang w:val="en-US" w:eastAsia="zh-CN"/>
        </w:rPr>
        <w:t>优惠管理</w:t>
      </w:r>
      <w:r>
        <w:tab/>
      </w:r>
      <w:r>
        <w:fldChar w:fldCharType="begin"/>
      </w:r>
      <w:r>
        <w:instrText xml:space="preserve"> PAGEREF _Toc6851 </w:instrText>
      </w:r>
      <w:r>
        <w:fldChar w:fldCharType="separate"/>
      </w:r>
      <w:r>
        <w:t>46</w:t>
      </w:r>
      <w:r>
        <w:fldChar w:fldCharType="end"/>
      </w:r>
      <w:r>
        <w:fldChar w:fldCharType="end"/>
      </w:r>
    </w:p>
    <w:p>
      <w:pPr>
        <w:pStyle w:val="19"/>
        <w:tabs>
          <w:tab w:val="right" w:leader="dot" w:pos="8306"/>
        </w:tabs>
      </w:pPr>
      <w:r>
        <w:fldChar w:fldCharType="begin"/>
      </w:r>
      <w:r>
        <w:instrText xml:space="preserve"> HYPERLINK \l _Toc14496 </w:instrText>
      </w:r>
      <w:r>
        <w:fldChar w:fldCharType="separate"/>
      </w:r>
      <w:r>
        <w:t xml:space="preserve">2.3.3.2 </w:t>
      </w:r>
      <w:r>
        <w:rPr>
          <w:rFonts w:hint="eastAsia"/>
        </w:rPr>
        <w:t>应收列表</w:t>
      </w:r>
      <w:r>
        <w:tab/>
      </w:r>
      <w:r>
        <w:fldChar w:fldCharType="begin"/>
      </w:r>
      <w:r>
        <w:instrText xml:space="preserve"> PAGEREF _Toc14496 </w:instrText>
      </w:r>
      <w:r>
        <w:fldChar w:fldCharType="separate"/>
      </w:r>
      <w:r>
        <w:t>50</w:t>
      </w:r>
      <w:r>
        <w:fldChar w:fldCharType="end"/>
      </w:r>
      <w:r>
        <w:fldChar w:fldCharType="end"/>
      </w:r>
    </w:p>
    <w:p>
      <w:pPr>
        <w:pStyle w:val="19"/>
        <w:tabs>
          <w:tab w:val="right" w:leader="dot" w:pos="8306"/>
        </w:tabs>
      </w:pPr>
      <w:r>
        <w:fldChar w:fldCharType="begin"/>
      </w:r>
      <w:r>
        <w:instrText xml:space="preserve"> HYPERLINK \l _Toc27245 </w:instrText>
      </w:r>
      <w:r>
        <w:fldChar w:fldCharType="separate"/>
      </w:r>
      <w:r>
        <w:t xml:space="preserve">2.3.3.3 </w:t>
      </w:r>
      <w:r>
        <w:rPr>
          <w:rFonts w:hint="eastAsia"/>
        </w:rPr>
        <w:t>生成应收</w:t>
      </w:r>
      <w:r>
        <w:tab/>
      </w:r>
      <w:r>
        <w:fldChar w:fldCharType="begin"/>
      </w:r>
      <w:r>
        <w:instrText xml:space="preserve"> PAGEREF _Toc27245 </w:instrText>
      </w:r>
      <w:r>
        <w:fldChar w:fldCharType="separate"/>
      </w:r>
      <w:r>
        <w:t>60</w:t>
      </w:r>
      <w:r>
        <w:fldChar w:fldCharType="end"/>
      </w:r>
      <w:r>
        <w:fldChar w:fldCharType="end"/>
      </w:r>
    </w:p>
    <w:p>
      <w:pPr>
        <w:pStyle w:val="19"/>
        <w:tabs>
          <w:tab w:val="right" w:leader="dot" w:pos="8306"/>
        </w:tabs>
      </w:pPr>
      <w:r>
        <w:fldChar w:fldCharType="begin"/>
      </w:r>
      <w:r>
        <w:instrText xml:space="preserve"> HYPERLINK \l _Toc23815 </w:instrText>
      </w:r>
      <w:r>
        <w:fldChar w:fldCharType="separate"/>
      </w:r>
      <w:r>
        <w:t xml:space="preserve">2.3.3.4 </w:t>
      </w:r>
      <w:r>
        <w:rPr>
          <w:rFonts w:hint="eastAsia"/>
          <w:highlight w:val="none"/>
        </w:rPr>
        <w:t>调整列表</w:t>
      </w:r>
      <w:r>
        <w:tab/>
      </w:r>
      <w:r>
        <w:fldChar w:fldCharType="begin"/>
      </w:r>
      <w:r>
        <w:instrText xml:space="preserve"> PAGEREF _Toc23815 </w:instrText>
      </w:r>
      <w:r>
        <w:fldChar w:fldCharType="separate"/>
      </w:r>
      <w:r>
        <w:t>61</w:t>
      </w:r>
      <w:r>
        <w:fldChar w:fldCharType="end"/>
      </w:r>
      <w:r>
        <w:fldChar w:fldCharType="end"/>
      </w:r>
    </w:p>
    <w:p>
      <w:pPr>
        <w:pStyle w:val="13"/>
        <w:tabs>
          <w:tab w:val="right" w:leader="dot" w:pos="8306"/>
        </w:tabs>
      </w:pPr>
      <w:r>
        <w:fldChar w:fldCharType="begin"/>
      </w:r>
      <w:r>
        <w:instrText xml:space="preserve"> HYPERLINK \l _Toc11942 </w:instrText>
      </w:r>
      <w:r>
        <w:fldChar w:fldCharType="separate"/>
      </w:r>
      <w:r>
        <w:t xml:space="preserve">2.3.4 </w:t>
      </w:r>
      <w:r>
        <w:rPr>
          <w:rFonts w:hint="eastAsia"/>
        </w:rPr>
        <w:t>实收管理</w:t>
      </w:r>
      <w:r>
        <w:tab/>
      </w:r>
      <w:r>
        <w:fldChar w:fldCharType="begin"/>
      </w:r>
      <w:r>
        <w:instrText xml:space="preserve"> PAGEREF _Toc11942 </w:instrText>
      </w:r>
      <w:r>
        <w:fldChar w:fldCharType="separate"/>
      </w:r>
      <w:r>
        <w:t>62</w:t>
      </w:r>
      <w:r>
        <w:fldChar w:fldCharType="end"/>
      </w:r>
      <w:r>
        <w:fldChar w:fldCharType="end"/>
      </w:r>
    </w:p>
    <w:p>
      <w:pPr>
        <w:pStyle w:val="19"/>
        <w:tabs>
          <w:tab w:val="right" w:leader="dot" w:pos="8306"/>
        </w:tabs>
      </w:pPr>
      <w:r>
        <w:fldChar w:fldCharType="begin"/>
      </w:r>
      <w:r>
        <w:instrText xml:space="preserve"> HYPERLINK \l _Toc14646 </w:instrText>
      </w:r>
      <w:r>
        <w:fldChar w:fldCharType="separate"/>
      </w:r>
      <w:r>
        <w:t xml:space="preserve">2.3.4.1 </w:t>
      </w:r>
      <w:r>
        <w:rPr>
          <w:rFonts w:hint="eastAsia"/>
        </w:rPr>
        <w:t>收款列表</w:t>
      </w:r>
      <w:r>
        <w:tab/>
      </w:r>
      <w:r>
        <w:fldChar w:fldCharType="begin"/>
      </w:r>
      <w:r>
        <w:instrText xml:space="preserve"> PAGEREF _Toc14646 </w:instrText>
      </w:r>
      <w:r>
        <w:fldChar w:fldCharType="separate"/>
      </w:r>
      <w:r>
        <w:t>62</w:t>
      </w:r>
      <w:r>
        <w:fldChar w:fldCharType="end"/>
      </w:r>
      <w:r>
        <w:fldChar w:fldCharType="end"/>
      </w:r>
    </w:p>
    <w:p>
      <w:pPr>
        <w:pStyle w:val="19"/>
        <w:tabs>
          <w:tab w:val="right" w:leader="dot" w:pos="8306"/>
        </w:tabs>
      </w:pPr>
      <w:r>
        <w:fldChar w:fldCharType="begin"/>
      </w:r>
      <w:r>
        <w:instrText xml:space="preserve"> HYPERLINK \l _Toc26668 </w:instrText>
      </w:r>
      <w:r>
        <w:fldChar w:fldCharType="separate"/>
      </w:r>
      <w:r>
        <w:t xml:space="preserve">2.3.4.2 </w:t>
      </w:r>
      <w:r>
        <w:rPr>
          <w:rFonts w:hint="eastAsia"/>
        </w:rPr>
        <w:t>预交列表</w:t>
      </w:r>
      <w:r>
        <w:tab/>
      </w:r>
      <w:r>
        <w:fldChar w:fldCharType="begin"/>
      </w:r>
      <w:r>
        <w:instrText xml:space="preserve"> PAGEREF _Toc26668 </w:instrText>
      </w:r>
      <w:r>
        <w:fldChar w:fldCharType="separate"/>
      </w:r>
      <w:r>
        <w:t>67</w:t>
      </w:r>
      <w:r>
        <w:fldChar w:fldCharType="end"/>
      </w:r>
      <w:r>
        <w:fldChar w:fldCharType="end"/>
      </w:r>
    </w:p>
    <w:p>
      <w:pPr>
        <w:pStyle w:val="19"/>
        <w:tabs>
          <w:tab w:val="right" w:leader="dot" w:pos="8306"/>
        </w:tabs>
      </w:pPr>
      <w:r>
        <w:fldChar w:fldCharType="begin"/>
      </w:r>
      <w:r>
        <w:instrText xml:space="preserve"> HYPERLINK \l _Toc18571 </w:instrText>
      </w:r>
      <w:r>
        <w:fldChar w:fldCharType="separate"/>
      </w:r>
      <w:r>
        <w:t xml:space="preserve">2.3.4.3 </w:t>
      </w:r>
      <w:r>
        <w:rPr>
          <w:rFonts w:hint="eastAsia"/>
        </w:rPr>
        <w:t>退款列表</w:t>
      </w:r>
      <w:r>
        <w:tab/>
      </w:r>
      <w:r>
        <w:fldChar w:fldCharType="begin"/>
      </w:r>
      <w:r>
        <w:instrText xml:space="preserve"> PAGEREF _Toc18571 </w:instrText>
      </w:r>
      <w:r>
        <w:fldChar w:fldCharType="separate"/>
      </w:r>
      <w:r>
        <w:t>73</w:t>
      </w:r>
      <w:r>
        <w:fldChar w:fldCharType="end"/>
      </w:r>
      <w:r>
        <w:fldChar w:fldCharType="end"/>
      </w:r>
    </w:p>
    <w:p>
      <w:pPr>
        <w:pStyle w:val="19"/>
        <w:tabs>
          <w:tab w:val="right" w:leader="dot" w:pos="8306"/>
        </w:tabs>
      </w:pPr>
      <w:r>
        <w:fldChar w:fldCharType="begin"/>
      </w:r>
      <w:r>
        <w:instrText xml:space="preserve"> HYPERLINK \l _Toc5142 </w:instrText>
      </w:r>
      <w:r>
        <w:fldChar w:fldCharType="separate"/>
      </w:r>
      <w:r>
        <w:t xml:space="preserve">2.3.4.4 </w:t>
      </w:r>
      <w:r>
        <w:rPr>
          <w:rFonts w:hint="eastAsia"/>
        </w:rPr>
        <w:t>月结管理</w:t>
      </w:r>
      <w:r>
        <w:tab/>
      </w:r>
      <w:r>
        <w:fldChar w:fldCharType="begin"/>
      </w:r>
      <w:r>
        <w:instrText xml:space="preserve"> PAGEREF _Toc5142 </w:instrText>
      </w:r>
      <w:r>
        <w:fldChar w:fldCharType="separate"/>
      </w:r>
      <w:r>
        <w:t>74</w:t>
      </w:r>
      <w:r>
        <w:fldChar w:fldCharType="end"/>
      </w:r>
      <w:r>
        <w:fldChar w:fldCharType="end"/>
      </w:r>
    </w:p>
    <w:p>
      <w:pPr>
        <w:pStyle w:val="19"/>
        <w:tabs>
          <w:tab w:val="right" w:leader="dot" w:pos="8306"/>
        </w:tabs>
      </w:pPr>
      <w:r>
        <w:fldChar w:fldCharType="begin"/>
      </w:r>
      <w:r>
        <w:instrText xml:space="preserve"> HYPERLINK \l _Toc3627 </w:instrText>
      </w:r>
      <w:r>
        <w:fldChar w:fldCharType="separate"/>
      </w:r>
      <w:r>
        <w:t xml:space="preserve">2.3.4.5 </w:t>
      </w:r>
      <w:r>
        <w:rPr>
          <w:rFonts w:hint="eastAsia"/>
        </w:rPr>
        <w:t>押金列表</w:t>
      </w:r>
      <w:r>
        <w:tab/>
      </w:r>
      <w:r>
        <w:fldChar w:fldCharType="begin"/>
      </w:r>
      <w:r>
        <w:instrText xml:space="preserve"> PAGEREF _Toc3627 </w:instrText>
      </w:r>
      <w:r>
        <w:fldChar w:fldCharType="separate"/>
      </w:r>
      <w:r>
        <w:t>76</w:t>
      </w:r>
      <w:r>
        <w:fldChar w:fldCharType="end"/>
      </w:r>
      <w:r>
        <w:fldChar w:fldCharType="end"/>
      </w:r>
    </w:p>
    <w:p>
      <w:pPr>
        <w:pStyle w:val="13"/>
        <w:tabs>
          <w:tab w:val="right" w:leader="dot" w:pos="8306"/>
        </w:tabs>
      </w:pPr>
      <w:r>
        <w:fldChar w:fldCharType="begin"/>
      </w:r>
      <w:r>
        <w:instrText xml:space="preserve"> HYPERLINK \l _Toc25021 </w:instrText>
      </w:r>
      <w:r>
        <w:fldChar w:fldCharType="separate"/>
      </w:r>
      <w:r>
        <w:t>2.3.5 票据管理</w:t>
      </w:r>
      <w:r>
        <w:tab/>
      </w:r>
      <w:r>
        <w:fldChar w:fldCharType="begin"/>
      </w:r>
      <w:r>
        <w:instrText xml:space="preserve"> PAGEREF _Toc25021 </w:instrText>
      </w:r>
      <w:r>
        <w:fldChar w:fldCharType="separate"/>
      </w:r>
      <w:r>
        <w:t>82</w:t>
      </w:r>
      <w:r>
        <w:fldChar w:fldCharType="end"/>
      </w:r>
      <w:r>
        <w:fldChar w:fldCharType="end"/>
      </w:r>
    </w:p>
    <w:p>
      <w:pPr>
        <w:pStyle w:val="19"/>
        <w:tabs>
          <w:tab w:val="right" w:leader="dot" w:pos="8306"/>
        </w:tabs>
      </w:pPr>
      <w:r>
        <w:fldChar w:fldCharType="begin"/>
      </w:r>
      <w:r>
        <w:instrText xml:space="preserve"> HYPERLINK \l _Toc22982 </w:instrText>
      </w:r>
      <w:r>
        <w:fldChar w:fldCharType="separate"/>
      </w:r>
      <w:r>
        <w:t xml:space="preserve">2.3.5.1 </w:t>
      </w:r>
      <w:r>
        <w:rPr>
          <w:rFonts w:hint="eastAsia"/>
        </w:rPr>
        <w:t>票据本管理</w:t>
      </w:r>
      <w:r>
        <w:tab/>
      </w:r>
      <w:r>
        <w:fldChar w:fldCharType="begin"/>
      </w:r>
      <w:r>
        <w:instrText xml:space="preserve"> PAGEREF _Toc22982 </w:instrText>
      </w:r>
      <w:r>
        <w:fldChar w:fldCharType="separate"/>
      </w:r>
      <w:r>
        <w:t>82</w:t>
      </w:r>
      <w:r>
        <w:fldChar w:fldCharType="end"/>
      </w:r>
      <w:r>
        <w:fldChar w:fldCharType="end"/>
      </w:r>
    </w:p>
    <w:p>
      <w:pPr>
        <w:pStyle w:val="19"/>
        <w:tabs>
          <w:tab w:val="right" w:leader="dot" w:pos="8306"/>
        </w:tabs>
      </w:pPr>
      <w:r>
        <w:fldChar w:fldCharType="begin"/>
      </w:r>
      <w:r>
        <w:instrText xml:space="preserve"> HYPERLINK \l _Toc12510 </w:instrText>
      </w:r>
      <w:r>
        <w:fldChar w:fldCharType="separate"/>
      </w:r>
      <w:r>
        <w:t xml:space="preserve">2.3.5.2 </w:t>
      </w:r>
      <w:r>
        <w:rPr>
          <w:rFonts w:hint="eastAsia"/>
        </w:rPr>
        <w:t>票据管理</w:t>
      </w:r>
      <w:r>
        <w:tab/>
      </w:r>
      <w:r>
        <w:fldChar w:fldCharType="begin"/>
      </w:r>
      <w:r>
        <w:instrText xml:space="preserve"> PAGEREF _Toc12510 </w:instrText>
      </w:r>
      <w:r>
        <w:fldChar w:fldCharType="separate"/>
      </w:r>
      <w:r>
        <w:t>86</w:t>
      </w:r>
      <w:r>
        <w:fldChar w:fldCharType="end"/>
      </w:r>
      <w:r>
        <w:fldChar w:fldCharType="end"/>
      </w:r>
    </w:p>
    <w:p>
      <w:pPr>
        <w:pStyle w:val="13"/>
        <w:tabs>
          <w:tab w:val="right" w:leader="dot" w:pos="8306"/>
        </w:tabs>
      </w:pPr>
      <w:r>
        <w:fldChar w:fldCharType="begin"/>
      </w:r>
      <w:r>
        <w:instrText xml:space="preserve"> HYPERLINK \l _Toc26542 </w:instrText>
      </w:r>
      <w:r>
        <w:fldChar w:fldCharType="separate"/>
      </w:r>
      <w:r>
        <w:t xml:space="preserve">2.3.6 </w:t>
      </w:r>
      <w:r>
        <w:rPr>
          <w:rFonts w:hint="eastAsia"/>
        </w:rPr>
        <w:t>收费报表</w:t>
      </w:r>
      <w:r>
        <w:tab/>
      </w:r>
      <w:r>
        <w:fldChar w:fldCharType="begin"/>
      </w:r>
      <w:r>
        <w:instrText xml:space="preserve"> PAGEREF _Toc26542 </w:instrText>
      </w:r>
      <w:r>
        <w:fldChar w:fldCharType="separate"/>
      </w:r>
      <w:r>
        <w:t>87</w:t>
      </w:r>
      <w:r>
        <w:fldChar w:fldCharType="end"/>
      </w:r>
      <w:r>
        <w:fldChar w:fldCharType="end"/>
      </w:r>
    </w:p>
    <w:p>
      <w:pPr>
        <w:pStyle w:val="19"/>
        <w:tabs>
          <w:tab w:val="right" w:leader="dot" w:pos="8306"/>
        </w:tabs>
      </w:pPr>
      <w:r>
        <w:fldChar w:fldCharType="begin"/>
      </w:r>
      <w:r>
        <w:instrText xml:space="preserve"> HYPERLINK \l _Toc25061 </w:instrText>
      </w:r>
      <w:r>
        <w:fldChar w:fldCharType="separate"/>
      </w:r>
      <w:r>
        <w:t xml:space="preserve">2.3.6.1 </w:t>
      </w:r>
      <w:r>
        <w:rPr>
          <w:rFonts w:hint="eastAsia"/>
          <w:lang w:val="en-US" w:eastAsia="zh-CN"/>
        </w:rPr>
        <w:t>收费日报表</w:t>
      </w:r>
      <w:r>
        <w:tab/>
      </w:r>
      <w:r>
        <w:fldChar w:fldCharType="begin"/>
      </w:r>
      <w:r>
        <w:instrText xml:space="preserve"> PAGEREF _Toc25061 </w:instrText>
      </w:r>
      <w:r>
        <w:fldChar w:fldCharType="separate"/>
      </w:r>
      <w:r>
        <w:t>87</w:t>
      </w:r>
      <w:r>
        <w:fldChar w:fldCharType="end"/>
      </w:r>
      <w:r>
        <w:fldChar w:fldCharType="end"/>
      </w:r>
    </w:p>
    <w:p>
      <w:pPr>
        <w:pStyle w:val="19"/>
        <w:tabs>
          <w:tab w:val="right" w:leader="dot" w:pos="8306"/>
        </w:tabs>
      </w:pPr>
      <w:r>
        <w:fldChar w:fldCharType="begin"/>
      </w:r>
      <w:r>
        <w:instrText xml:space="preserve"> HYPERLINK \l _Toc24186 </w:instrText>
      </w:r>
      <w:r>
        <w:fldChar w:fldCharType="separate"/>
      </w:r>
      <w:r>
        <w:t xml:space="preserve">2.3.6.2 </w:t>
      </w:r>
      <w:r>
        <w:rPr>
          <w:rFonts w:hint="eastAsia"/>
        </w:rPr>
        <w:t>收缴率统计表</w:t>
      </w:r>
      <w:r>
        <w:tab/>
      </w:r>
      <w:r>
        <w:fldChar w:fldCharType="begin"/>
      </w:r>
      <w:r>
        <w:instrText xml:space="preserve"> PAGEREF _Toc24186 </w:instrText>
      </w:r>
      <w:r>
        <w:fldChar w:fldCharType="separate"/>
      </w:r>
      <w:r>
        <w:t>87</w:t>
      </w:r>
      <w:r>
        <w:fldChar w:fldCharType="end"/>
      </w:r>
      <w:r>
        <w:fldChar w:fldCharType="end"/>
      </w:r>
    </w:p>
    <w:p>
      <w:pPr>
        <w:pStyle w:val="19"/>
        <w:tabs>
          <w:tab w:val="right" w:leader="dot" w:pos="8306"/>
        </w:tabs>
      </w:pPr>
      <w:r>
        <w:fldChar w:fldCharType="begin"/>
      </w:r>
      <w:r>
        <w:instrText xml:space="preserve"> HYPERLINK \l _Toc4483 </w:instrText>
      </w:r>
      <w:r>
        <w:fldChar w:fldCharType="separate"/>
      </w:r>
      <w:r>
        <w:t xml:space="preserve">2.3.6.3 </w:t>
      </w:r>
      <w:r>
        <w:rPr>
          <w:rFonts w:hint="eastAsia"/>
        </w:rPr>
        <w:t>欠收汇总表</w:t>
      </w:r>
      <w:r>
        <w:tab/>
      </w:r>
      <w:r>
        <w:fldChar w:fldCharType="begin"/>
      </w:r>
      <w:r>
        <w:instrText xml:space="preserve"> PAGEREF _Toc4483 </w:instrText>
      </w:r>
      <w:r>
        <w:fldChar w:fldCharType="separate"/>
      </w:r>
      <w:r>
        <w:t>88</w:t>
      </w:r>
      <w:r>
        <w:fldChar w:fldCharType="end"/>
      </w:r>
      <w:r>
        <w:fldChar w:fldCharType="end"/>
      </w:r>
    </w:p>
    <w:p>
      <w:pPr>
        <w:pStyle w:val="19"/>
        <w:tabs>
          <w:tab w:val="right" w:leader="dot" w:pos="8306"/>
        </w:tabs>
      </w:pPr>
      <w:r>
        <w:fldChar w:fldCharType="begin"/>
      </w:r>
      <w:r>
        <w:instrText xml:space="preserve"> HYPERLINK \l _Toc32445 </w:instrText>
      </w:r>
      <w:r>
        <w:fldChar w:fldCharType="separate"/>
      </w:r>
      <w:r>
        <w:t xml:space="preserve">2.3.6.4 </w:t>
      </w:r>
      <w:r>
        <w:rPr>
          <w:rFonts w:hint="eastAsia"/>
        </w:rPr>
        <w:t>手续费汇总</w:t>
      </w:r>
      <w:r>
        <w:tab/>
      </w:r>
      <w:r>
        <w:fldChar w:fldCharType="begin"/>
      </w:r>
      <w:r>
        <w:instrText xml:space="preserve"> PAGEREF _Toc32445 </w:instrText>
      </w:r>
      <w:r>
        <w:fldChar w:fldCharType="separate"/>
      </w:r>
      <w:r>
        <w:t>88</w:t>
      </w:r>
      <w:r>
        <w:fldChar w:fldCharType="end"/>
      </w:r>
      <w:r>
        <w:fldChar w:fldCharType="end"/>
      </w:r>
    </w:p>
    <w:p>
      <w:pPr>
        <w:pStyle w:val="19"/>
        <w:tabs>
          <w:tab w:val="right" w:leader="dot" w:pos="8306"/>
        </w:tabs>
      </w:pPr>
      <w:r>
        <w:fldChar w:fldCharType="begin"/>
      </w:r>
      <w:r>
        <w:instrText xml:space="preserve"> HYPERLINK \l _Toc25085 </w:instrText>
      </w:r>
      <w:r>
        <w:fldChar w:fldCharType="separate"/>
      </w:r>
      <w:r>
        <w:t xml:space="preserve">2.3.6.5 </w:t>
      </w:r>
      <w:r>
        <w:rPr>
          <w:rFonts w:hint="eastAsia"/>
        </w:rPr>
        <w:t>应收汇总表</w:t>
      </w:r>
      <w:r>
        <w:tab/>
      </w:r>
      <w:r>
        <w:fldChar w:fldCharType="begin"/>
      </w:r>
      <w:r>
        <w:instrText xml:space="preserve"> PAGEREF _Toc25085 </w:instrText>
      </w:r>
      <w:r>
        <w:fldChar w:fldCharType="separate"/>
      </w:r>
      <w:r>
        <w:t>88</w:t>
      </w:r>
      <w:r>
        <w:fldChar w:fldCharType="end"/>
      </w:r>
      <w:r>
        <w:fldChar w:fldCharType="end"/>
      </w:r>
    </w:p>
    <w:p>
      <w:pPr>
        <w:pStyle w:val="19"/>
        <w:tabs>
          <w:tab w:val="right" w:leader="dot" w:pos="8306"/>
        </w:tabs>
      </w:pPr>
      <w:r>
        <w:fldChar w:fldCharType="begin"/>
      </w:r>
      <w:r>
        <w:instrText xml:space="preserve"> HYPERLINK \l _Toc15786 </w:instrText>
      </w:r>
      <w:r>
        <w:fldChar w:fldCharType="separate"/>
      </w:r>
      <w:r>
        <w:t xml:space="preserve">2.3.6.6 </w:t>
      </w:r>
      <w:r>
        <w:rPr>
          <w:rFonts w:hint="eastAsia"/>
        </w:rPr>
        <w:t>收费汇总表</w:t>
      </w:r>
      <w:r>
        <w:tab/>
      </w:r>
      <w:r>
        <w:fldChar w:fldCharType="begin"/>
      </w:r>
      <w:r>
        <w:instrText xml:space="preserve"> PAGEREF _Toc15786 </w:instrText>
      </w:r>
      <w:r>
        <w:fldChar w:fldCharType="separate"/>
      </w:r>
      <w:r>
        <w:t>89</w:t>
      </w:r>
      <w:r>
        <w:fldChar w:fldCharType="end"/>
      </w:r>
      <w:r>
        <w:fldChar w:fldCharType="end"/>
      </w:r>
    </w:p>
    <w:p>
      <w:pPr>
        <w:pStyle w:val="19"/>
        <w:tabs>
          <w:tab w:val="right" w:leader="dot" w:pos="8306"/>
        </w:tabs>
      </w:pPr>
      <w:r>
        <w:fldChar w:fldCharType="begin"/>
      </w:r>
      <w:r>
        <w:instrText xml:space="preserve"> HYPERLINK \l _Toc18381 </w:instrText>
      </w:r>
      <w:r>
        <w:fldChar w:fldCharType="separate"/>
      </w:r>
      <w:r>
        <w:t xml:space="preserve">2.3.6.7 </w:t>
      </w:r>
      <w:r>
        <w:rPr>
          <w:rFonts w:hint="eastAsia"/>
          <w:lang w:val="en-US" w:eastAsia="zh-CN"/>
        </w:rPr>
        <w:t>优惠</w:t>
      </w:r>
      <w:r>
        <w:rPr>
          <w:rFonts w:hint="eastAsia"/>
        </w:rPr>
        <w:t>汇总表</w:t>
      </w:r>
      <w:r>
        <w:tab/>
      </w:r>
      <w:r>
        <w:fldChar w:fldCharType="begin"/>
      </w:r>
      <w:r>
        <w:instrText xml:space="preserve"> PAGEREF _Toc18381 </w:instrText>
      </w:r>
      <w:r>
        <w:fldChar w:fldCharType="separate"/>
      </w:r>
      <w:r>
        <w:t>89</w:t>
      </w:r>
      <w:r>
        <w:fldChar w:fldCharType="end"/>
      </w:r>
      <w:r>
        <w:fldChar w:fldCharType="end"/>
      </w:r>
    </w:p>
    <w:p>
      <w:pPr>
        <w:pStyle w:val="19"/>
        <w:tabs>
          <w:tab w:val="right" w:leader="dot" w:pos="8306"/>
        </w:tabs>
      </w:pPr>
      <w:r>
        <w:fldChar w:fldCharType="begin"/>
      </w:r>
      <w:r>
        <w:instrText xml:space="preserve"> HYPERLINK \l _Toc2453 </w:instrText>
      </w:r>
      <w:r>
        <w:fldChar w:fldCharType="separate"/>
      </w:r>
      <w:r>
        <w:t xml:space="preserve">2.3.6.8 </w:t>
      </w:r>
      <w:r>
        <w:rPr>
          <w:rFonts w:hint="eastAsia"/>
        </w:rPr>
        <w:t>预收汇总表</w:t>
      </w:r>
      <w:r>
        <w:tab/>
      </w:r>
      <w:r>
        <w:fldChar w:fldCharType="begin"/>
      </w:r>
      <w:r>
        <w:instrText xml:space="preserve"> PAGEREF _Toc2453 </w:instrText>
      </w:r>
      <w:r>
        <w:fldChar w:fldCharType="separate"/>
      </w:r>
      <w:r>
        <w:t>89</w:t>
      </w:r>
      <w:r>
        <w:fldChar w:fldCharType="end"/>
      </w:r>
      <w:r>
        <w:fldChar w:fldCharType="end"/>
      </w:r>
    </w:p>
    <w:p>
      <w:pPr>
        <w:widowControl/>
        <w:jc w:val="left"/>
      </w:pPr>
      <w:r>
        <w:fldChar w:fldCharType="end"/>
      </w:r>
    </w:p>
    <w:p>
      <w:pPr>
        <w:widowControl/>
        <w:jc w:val="left"/>
      </w:pPr>
      <w:r>
        <w:br w:type="page"/>
      </w:r>
    </w:p>
    <w:p>
      <w:pPr>
        <w:widowControl/>
        <w:jc w:val="left"/>
      </w:pPr>
    </w:p>
    <w:p>
      <w:pPr>
        <w:pStyle w:val="2"/>
      </w:pPr>
      <w:bookmarkStart w:id="2" w:name="_Toc25620"/>
      <w:r>
        <w:rPr>
          <w:rFonts w:hint="eastAsia"/>
        </w:rPr>
        <w:t>引言</w:t>
      </w:r>
      <w:bookmarkEnd w:id="0"/>
      <w:bookmarkEnd w:id="1"/>
      <w:bookmarkEnd w:id="2"/>
      <w:bookmarkStart w:id="3" w:name="_Toc35923530"/>
    </w:p>
    <w:p>
      <w:pPr>
        <w:pStyle w:val="3"/>
      </w:pPr>
      <w:bookmarkStart w:id="4" w:name="_Toc476832412"/>
      <w:bookmarkStart w:id="5" w:name="_Toc458070393"/>
      <w:bookmarkStart w:id="6" w:name="_Toc28387"/>
      <w:r>
        <w:rPr>
          <w:rFonts w:hint="eastAsia"/>
        </w:rPr>
        <w:t>编写目的</w:t>
      </w:r>
      <w:bookmarkEnd w:id="3"/>
      <w:bookmarkEnd w:id="4"/>
      <w:bookmarkEnd w:id="5"/>
      <w:bookmarkEnd w:id="6"/>
    </w:p>
    <w:p>
      <w:pPr>
        <w:pStyle w:val="14"/>
        <w:spacing w:beforeLines="50" w:afterLines="50" w:line="360" w:lineRule="auto"/>
        <w:ind w:left="0" w:firstLine="480" w:firstLineChars="200"/>
        <w:rPr>
          <w:i w:val="0"/>
          <w:color w:val="auto"/>
          <w:sz w:val="24"/>
        </w:rPr>
      </w:pPr>
      <w:r>
        <w:rPr>
          <w:rFonts w:hint="eastAsia"/>
          <w:i w:val="0"/>
          <w:color w:val="auto"/>
          <w:sz w:val="24"/>
        </w:rPr>
        <w:t>本文档介绍了泛海物业系统_物业收费子系统的功能。以期集团管理员、项目管理员、财务人员根据此文档基本能够顺利使用该系统的各项功能。</w:t>
      </w:r>
      <w:r>
        <w:rPr>
          <w:rFonts w:hint="eastAsia" w:hAnsi="宋体"/>
          <w:szCs w:val="21"/>
        </w:rPr>
        <w:t>。</w:t>
      </w:r>
    </w:p>
    <w:p>
      <w:pPr>
        <w:pStyle w:val="3"/>
      </w:pPr>
      <w:bookmarkStart w:id="7" w:name="_Toc458070394"/>
      <w:bookmarkStart w:id="8" w:name="_Toc476832413"/>
      <w:bookmarkStart w:id="9" w:name="_Toc6819"/>
      <w:r>
        <w:rPr>
          <w:rFonts w:hint="eastAsia"/>
        </w:rPr>
        <w:t>背景</w:t>
      </w:r>
      <w:bookmarkEnd w:id="7"/>
      <w:bookmarkEnd w:id="8"/>
      <w:bookmarkEnd w:id="9"/>
    </w:p>
    <w:p>
      <w:pPr>
        <w:spacing w:line="360" w:lineRule="auto"/>
        <w:rPr>
          <w:rFonts w:ascii="宋体" w:hAnsi="宋体"/>
          <w:szCs w:val="21"/>
        </w:rPr>
      </w:pPr>
      <w:r>
        <w:rPr>
          <w:rFonts w:ascii="宋体" w:hAnsi="宋体"/>
          <w:szCs w:val="21"/>
        </w:rPr>
        <w:t>在新时期新形势下，居民对便捷、高效、智能的社区服务需求与日俱增，</w:t>
      </w:r>
      <w:r>
        <w:rPr>
          <w:rFonts w:hint="eastAsia" w:ascii="宋体" w:hAnsi="宋体"/>
          <w:szCs w:val="21"/>
        </w:rPr>
        <w:t>为了顺应这一市场需求，提出开发智慧社区管理平台，而收费管理子系统作为智慧社区管理平台的重要组成部分，可提升物业收费管理的效率、提高客户满意度。</w:t>
      </w:r>
    </w:p>
    <w:p>
      <w:pPr>
        <w:pStyle w:val="3"/>
      </w:pPr>
      <w:bookmarkStart w:id="10" w:name="_Toc35923533"/>
      <w:bookmarkStart w:id="11" w:name="_Toc458070395"/>
      <w:bookmarkStart w:id="12" w:name="_Toc476832414"/>
      <w:bookmarkStart w:id="13" w:name="_Toc13963"/>
      <w:r>
        <w:rPr>
          <w:rFonts w:hint="eastAsia"/>
        </w:rPr>
        <w:t>参考</w:t>
      </w:r>
      <w:bookmarkEnd w:id="10"/>
      <w:r>
        <w:rPr>
          <w:rFonts w:hint="eastAsia"/>
        </w:rPr>
        <w:t>资料</w:t>
      </w:r>
      <w:bookmarkEnd w:id="11"/>
      <w:bookmarkEnd w:id="12"/>
      <w:bookmarkEnd w:id="13"/>
    </w:p>
    <w:p>
      <w:r>
        <w:rPr>
          <w:rFonts w:hint="eastAsia"/>
        </w:rPr>
        <w:t>《泛海物业服务平台_收费管理子系统_软件需求规格说明书_V1.1》</w:t>
      </w:r>
      <w:bookmarkStart w:id="14" w:name="_Toc35923759"/>
      <w:bookmarkEnd w:id="14"/>
      <w:bookmarkStart w:id="15" w:name="_Toc35923535"/>
      <w:bookmarkEnd w:id="15"/>
      <w:bookmarkStart w:id="16" w:name="_Toc35923496"/>
      <w:bookmarkEnd w:id="16"/>
      <w:bookmarkStart w:id="17" w:name="_Toc458070396"/>
      <w:bookmarkStart w:id="18" w:name="_Toc35923543"/>
      <w:bookmarkStart w:id="19" w:name="_Toc25378791"/>
      <w:r>
        <w:rPr>
          <w:rFonts w:hint="eastAsia"/>
        </w:rPr>
        <w:t>角色说明</w:t>
      </w:r>
      <w:bookmarkEnd w:id="17"/>
    </w:p>
    <w:p>
      <w:pPr>
        <w:spacing w:line="360" w:lineRule="auto"/>
      </w:pPr>
      <w:r>
        <w:rPr>
          <w:rFonts w:hint="eastAsia"/>
        </w:rPr>
        <w:t>收费子系统分为3种角色</w:t>
      </w:r>
    </w:p>
    <w:tbl>
      <w:tblPr>
        <w:tblStyle w:val="24"/>
        <w:tblW w:w="7440" w:type="dxa"/>
        <w:tblInd w:w="103" w:type="dxa"/>
        <w:tblLayout w:type="fixed"/>
        <w:tblCellMar>
          <w:top w:w="0" w:type="dxa"/>
          <w:left w:w="108" w:type="dxa"/>
          <w:bottom w:w="0" w:type="dxa"/>
          <w:right w:w="108" w:type="dxa"/>
        </w:tblCellMar>
      </w:tblPr>
      <w:tblGrid>
        <w:gridCol w:w="1700"/>
        <w:gridCol w:w="5740"/>
      </w:tblGrid>
      <w:tr>
        <w:tblPrEx>
          <w:tblLayout w:type="fixed"/>
          <w:tblCellMar>
            <w:top w:w="0" w:type="dxa"/>
            <w:left w:w="108" w:type="dxa"/>
            <w:bottom w:w="0" w:type="dxa"/>
            <w:right w:w="108" w:type="dxa"/>
          </w:tblCellMar>
        </w:tblPrEx>
        <w:trPr>
          <w:trHeight w:val="288" w:hRule="atLeast"/>
        </w:trPr>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color w:val="000000"/>
                <w:kern w:val="0"/>
                <w:sz w:val="22"/>
              </w:rPr>
            </w:pPr>
            <w:r>
              <w:rPr>
                <w:rFonts w:hint="eastAsia" w:ascii="宋体" w:hAnsi="宋体" w:cs="宋体"/>
                <w:color w:val="000000"/>
                <w:kern w:val="0"/>
                <w:sz w:val="22"/>
              </w:rPr>
              <w:t>角色</w:t>
            </w:r>
          </w:p>
        </w:tc>
        <w:tc>
          <w:tcPr>
            <w:tcW w:w="574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left"/>
              <w:rPr>
                <w:rFonts w:ascii="宋体" w:hAnsi="宋体" w:cs="宋体"/>
                <w:color w:val="000000"/>
                <w:kern w:val="0"/>
                <w:sz w:val="22"/>
              </w:rPr>
            </w:pPr>
            <w:r>
              <w:rPr>
                <w:rFonts w:hint="eastAsia" w:ascii="宋体" w:hAnsi="宋体" w:cs="宋体"/>
                <w:color w:val="000000"/>
                <w:kern w:val="0"/>
                <w:sz w:val="22"/>
              </w:rPr>
              <w:t>功能</w:t>
            </w:r>
          </w:p>
        </w:tc>
      </w:tr>
      <w:tr>
        <w:tblPrEx>
          <w:tblLayout w:type="fixed"/>
          <w:tblCellMar>
            <w:top w:w="0" w:type="dxa"/>
            <w:left w:w="108" w:type="dxa"/>
            <w:bottom w:w="0" w:type="dxa"/>
            <w:right w:w="108" w:type="dxa"/>
          </w:tblCellMar>
        </w:tblPrEx>
        <w:trPr>
          <w:trHeight w:val="288" w:hRule="atLeast"/>
        </w:trPr>
        <w:tc>
          <w:tcPr>
            <w:tcW w:w="170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color w:val="000000"/>
                <w:kern w:val="0"/>
                <w:sz w:val="22"/>
              </w:rPr>
            </w:pPr>
            <w:r>
              <w:rPr>
                <w:rFonts w:hint="eastAsia" w:ascii="宋体" w:hAnsi="宋体" w:cs="宋体"/>
                <w:color w:val="000000"/>
                <w:kern w:val="0"/>
                <w:sz w:val="22"/>
              </w:rPr>
              <w:t>集团管理员</w:t>
            </w:r>
          </w:p>
        </w:tc>
        <w:tc>
          <w:tcPr>
            <w:tcW w:w="57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cs="宋体"/>
                <w:color w:val="000000"/>
                <w:kern w:val="0"/>
                <w:sz w:val="22"/>
              </w:rPr>
            </w:pPr>
            <w:r>
              <w:rPr>
                <w:rFonts w:hint="eastAsia" w:ascii="宋体" w:hAnsi="宋体" w:cs="宋体"/>
                <w:color w:val="000000"/>
                <w:kern w:val="0"/>
                <w:sz w:val="22"/>
              </w:rPr>
              <w:t>仪表类型的管理、收费项目类别、收费方式的管理、会计账期</w:t>
            </w:r>
          </w:p>
        </w:tc>
      </w:tr>
      <w:tr>
        <w:tblPrEx>
          <w:tblLayout w:type="fixed"/>
          <w:tblCellMar>
            <w:top w:w="0" w:type="dxa"/>
            <w:left w:w="108" w:type="dxa"/>
            <w:bottom w:w="0" w:type="dxa"/>
            <w:right w:w="108" w:type="dxa"/>
          </w:tblCellMar>
        </w:tblPrEx>
        <w:trPr>
          <w:trHeight w:val="864" w:hRule="atLeast"/>
        </w:trPr>
        <w:tc>
          <w:tcPr>
            <w:tcW w:w="170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color w:val="000000"/>
                <w:kern w:val="0"/>
                <w:sz w:val="22"/>
              </w:rPr>
            </w:pPr>
            <w:r>
              <w:rPr>
                <w:rFonts w:hint="eastAsia" w:ascii="宋体" w:hAnsi="宋体" w:cs="宋体"/>
                <w:color w:val="000000"/>
                <w:kern w:val="0"/>
                <w:sz w:val="22"/>
              </w:rPr>
              <w:t>项目管理员</w:t>
            </w:r>
          </w:p>
        </w:tc>
        <w:tc>
          <w:tcPr>
            <w:tcW w:w="57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cs="宋体"/>
                <w:color w:val="000000"/>
                <w:kern w:val="0"/>
                <w:sz w:val="22"/>
              </w:rPr>
            </w:pPr>
            <w:r>
              <w:rPr>
                <w:rFonts w:hint="eastAsia" w:ascii="宋体" w:hAnsi="宋体" w:cs="宋体"/>
                <w:color w:val="000000"/>
                <w:kern w:val="0"/>
                <w:sz w:val="22"/>
              </w:rPr>
              <w:t>仪表管理、仪表数据管理、收费设置管理（收费项目、收费标准、滞纳金标准、收费标准应用）</w:t>
            </w:r>
          </w:p>
        </w:tc>
      </w:tr>
      <w:tr>
        <w:tblPrEx>
          <w:tblLayout w:type="fixed"/>
          <w:tblCellMar>
            <w:top w:w="0" w:type="dxa"/>
            <w:left w:w="108" w:type="dxa"/>
            <w:bottom w:w="0" w:type="dxa"/>
            <w:right w:w="108" w:type="dxa"/>
          </w:tblCellMar>
        </w:tblPrEx>
        <w:trPr>
          <w:trHeight w:val="864" w:hRule="atLeast"/>
        </w:trPr>
        <w:tc>
          <w:tcPr>
            <w:tcW w:w="170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cs="宋体"/>
                <w:color w:val="000000"/>
                <w:kern w:val="0"/>
                <w:sz w:val="22"/>
              </w:rPr>
            </w:pPr>
            <w:r>
              <w:rPr>
                <w:rFonts w:hint="eastAsia" w:ascii="宋体" w:hAnsi="宋体" w:cs="宋体"/>
                <w:color w:val="000000"/>
                <w:kern w:val="0"/>
                <w:sz w:val="22"/>
              </w:rPr>
              <w:t>财务人员</w:t>
            </w:r>
          </w:p>
        </w:tc>
        <w:tc>
          <w:tcPr>
            <w:tcW w:w="5740"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cs="宋体"/>
                <w:color w:val="000000"/>
                <w:kern w:val="0"/>
                <w:sz w:val="22"/>
              </w:rPr>
            </w:pPr>
            <w:r>
              <w:rPr>
                <w:rFonts w:hint="eastAsia" w:ascii="宋体" w:hAnsi="宋体" w:cs="宋体"/>
                <w:color w:val="000000"/>
                <w:kern w:val="0"/>
                <w:sz w:val="22"/>
              </w:rPr>
              <w:t>应收管理（应收生成、应收列表）、收款管理（票据管理、预收管理、月结管理、实收管理）</w:t>
            </w:r>
          </w:p>
        </w:tc>
      </w:tr>
    </w:tbl>
    <w:p>
      <w:pPr>
        <w:tabs>
          <w:tab w:val="left" w:pos="2758"/>
        </w:tabs>
      </w:pPr>
      <w:r>
        <w:tab/>
      </w:r>
    </w:p>
    <w:bookmarkEnd w:id="18"/>
    <w:p>
      <w:pPr>
        <w:pStyle w:val="2"/>
      </w:pPr>
      <w:bookmarkStart w:id="20" w:name="_Toc476832415"/>
      <w:bookmarkStart w:id="21" w:name="_Toc14923"/>
      <w:r>
        <w:rPr>
          <w:rFonts w:hint="eastAsia"/>
        </w:rPr>
        <w:t>运营平台功能操作</w:t>
      </w:r>
      <w:bookmarkEnd w:id="20"/>
      <w:bookmarkEnd w:id="21"/>
    </w:p>
    <w:p>
      <w:pPr>
        <w:pStyle w:val="3"/>
      </w:pPr>
      <w:bookmarkStart w:id="22" w:name="_Toc18903"/>
      <w:bookmarkStart w:id="23" w:name="_Toc476832416"/>
      <w:bookmarkStart w:id="24" w:name="_Toc35923545"/>
      <w:bookmarkStart w:id="25" w:name="_Toc458070398"/>
      <w:bookmarkStart w:id="26" w:name="_Toc25378796"/>
      <w:r>
        <w:rPr>
          <w:rFonts w:hint="eastAsia"/>
        </w:rPr>
        <w:t>登录</w:t>
      </w:r>
      <w:bookmarkEnd w:id="22"/>
    </w:p>
    <w:p>
      <w:pPr>
        <w:spacing w:line="360" w:lineRule="auto"/>
      </w:pPr>
      <w:r>
        <w:rPr>
          <w:rFonts w:hint="eastAsia"/>
        </w:rPr>
        <w:t>在URL地址栏中输入地址信息，输入帐号密码，点击登录按钮进行登录</w:t>
      </w:r>
    </w:p>
    <w:p>
      <w:pPr>
        <w:spacing w:line="360" w:lineRule="auto"/>
      </w:pPr>
      <w:r>
        <w:rPr>
          <w:rFonts w:hint="eastAsia"/>
        </w:rPr>
        <w:t>UAT地址为：</w:t>
      </w:r>
      <w:r>
        <w:fldChar w:fldCharType="begin"/>
      </w:r>
      <w:r>
        <w:instrText xml:space="preserve"> HYPERLINK "http://101.201.47.45/login" </w:instrText>
      </w:r>
      <w:r>
        <w:fldChar w:fldCharType="separate"/>
      </w:r>
      <w:r>
        <w:rPr>
          <w:rStyle w:val="23"/>
        </w:rPr>
        <w:t>http://101.201.47.45/login</w:t>
      </w:r>
      <w:r>
        <w:rPr>
          <w:rStyle w:val="23"/>
        </w:rPr>
        <w:fldChar w:fldCharType="end"/>
      </w:r>
      <w:r>
        <w:rPr>
          <w:rFonts w:hint="eastAsia"/>
        </w:rPr>
        <w:t xml:space="preserve">   </w:t>
      </w:r>
    </w:p>
    <w:p>
      <w:r>
        <w:drawing>
          <wp:inline distT="0" distB="0" distL="0" distR="0">
            <wp:extent cx="5274310" cy="3130550"/>
            <wp:effectExtent l="19050" t="0" r="2540" b="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noChangeArrowheads="1"/>
                    </pic:cNvPicPr>
                  </pic:nvPicPr>
                  <pic:blipFill>
                    <a:blip r:embed="rId7"/>
                    <a:srcRect/>
                    <a:stretch>
                      <a:fillRect/>
                    </a:stretch>
                  </pic:blipFill>
                  <pic:spPr>
                    <a:xfrm>
                      <a:off x="0" y="0"/>
                      <a:ext cx="5274310" cy="3130570"/>
                    </a:xfrm>
                    <a:prstGeom prst="rect">
                      <a:avLst/>
                    </a:prstGeom>
                    <a:noFill/>
                    <a:ln w="9525">
                      <a:noFill/>
                      <a:miter lim="800000"/>
                      <a:headEnd/>
                      <a:tailEnd/>
                    </a:ln>
                  </pic:spPr>
                </pic:pic>
              </a:graphicData>
            </a:graphic>
          </wp:inline>
        </w:drawing>
      </w:r>
    </w:p>
    <w:p/>
    <w:bookmarkEnd w:id="23"/>
    <w:bookmarkEnd w:id="24"/>
    <w:bookmarkEnd w:id="25"/>
    <w:bookmarkEnd w:id="26"/>
    <w:p>
      <w:pPr>
        <w:pStyle w:val="3"/>
      </w:pPr>
      <w:bookmarkStart w:id="27" w:name="_Toc10046"/>
      <w:r>
        <w:rPr>
          <w:rFonts w:hint="eastAsia"/>
        </w:rPr>
        <w:t>个人中心</w:t>
      </w:r>
      <w:bookmarkEnd w:id="27"/>
    </w:p>
    <w:p>
      <w:r>
        <w:rPr>
          <w:rFonts w:hint="eastAsia"/>
        </w:rPr>
        <w:t>登录成功后，右上角显示当前登录者姓名</w:t>
      </w:r>
    </w:p>
    <w:p>
      <w:r>
        <w:drawing>
          <wp:inline distT="0" distB="0" distL="0" distR="0">
            <wp:extent cx="2803525" cy="1854835"/>
            <wp:effectExtent l="1905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noChangeArrowheads="1"/>
                    </pic:cNvPicPr>
                  </pic:nvPicPr>
                  <pic:blipFill>
                    <a:blip r:embed="rId8"/>
                    <a:srcRect/>
                    <a:stretch>
                      <a:fillRect/>
                    </a:stretch>
                  </pic:blipFill>
                  <pic:spPr>
                    <a:xfrm>
                      <a:off x="0" y="0"/>
                      <a:ext cx="2803525" cy="1854835"/>
                    </a:xfrm>
                    <a:prstGeom prst="rect">
                      <a:avLst/>
                    </a:prstGeom>
                    <a:noFill/>
                    <a:ln w="9525">
                      <a:noFill/>
                      <a:miter lim="800000"/>
                      <a:headEnd/>
                      <a:tailEnd/>
                    </a:ln>
                  </pic:spPr>
                </pic:pic>
              </a:graphicData>
            </a:graphic>
          </wp:inline>
        </w:drawing>
      </w:r>
    </w:p>
    <w:p>
      <w:pPr>
        <w:pStyle w:val="4"/>
      </w:pPr>
      <w:r>
        <w:rPr>
          <w:rFonts w:hint="eastAsia"/>
        </w:rPr>
        <w:t xml:space="preserve"> </w:t>
      </w:r>
      <w:bookmarkStart w:id="28" w:name="_Toc5527"/>
      <w:r>
        <w:rPr>
          <w:rFonts w:hint="eastAsia"/>
        </w:rPr>
        <w:t>我的资料</w:t>
      </w:r>
      <w:bookmarkEnd w:id="28"/>
    </w:p>
    <w:p>
      <w:pPr>
        <w:spacing w:line="360" w:lineRule="auto"/>
      </w:pPr>
      <w:r>
        <w:rPr>
          <w:rFonts w:hint="eastAsia"/>
        </w:rPr>
        <w:t>步骤1：点击右上角姓名后，点击我的资料</w:t>
      </w:r>
    </w:p>
    <w:p>
      <w:pPr>
        <w:spacing w:line="360" w:lineRule="auto"/>
      </w:pPr>
      <w:r>
        <w:rPr>
          <w:rFonts w:hint="eastAsia"/>
        </w:rPr>
        <w:drawing>
          <wp:inline distT="0" distB="0" distL="0" distR="0">
            <wp:extent cx="5274310" cy="1325880"/>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srcRect/>
                    <a:stretch>
                      <a:fillRect/>
                    </a:stretch>
                  </pic:blipFill>
                  <pic:spPr>
                    <a:xfrm>
                      <a:off x="0" y="0"/>
                      <a:ext cx="5274310" cy="1325992"/>
                    </a:xfrm>
                    <a:prstGeom prst="rect">
                      <a:avLst/>
                    </a:prstGeom>
                    <a:noFill/>
                    <a:ln w="9525">
                      <a:noFill/>
                      <a:miter lim="800000"/>
                      <a:headEnd/>
                      <a:tailEnd/>
                    </a:ln>
                  </pic:spPr>
                </pic:pic>
              </a:graphicData>
            </a:graphic>
          </wp:inline>
        </w:drawing>
      </w:r>
    </w:p>
    <w:p>
      <w:pPr>
        <w:spacing w:line="360" w:lineRule="auto"/>
      </w:pPr>
      <w:r>
        <w:rPr>
          <w:rFonts w:hint="eastAsia"/>
        </w:rPr>
        <w:t>步骤2：进入我的资料基本信息显示界面，编辑信息后点击保存，即可修改资料成功。</w:t>
      </w:r>
    </w:p>
    <w:p>
      <w:pPr>
        <w:pStyle w:val="4"/>
      </w:pPr>
      <w:r>
        <w:rPr>
          <w:rFonts w:hint="eastAsia"/>
        </w:rPr>
        <w:t xml:space="preserve"> </w:t>
      </w:r>
      <w:bookmarkStart w:id="29" w:name="_Toc30415"/>
      <w:r>
        <w:rPr>
          <w:rFonts w:hint="eastAsia"/>
        </w:rPr>
        <w:t>我的消息</w:t>
      </w:r>
      <w:bookmarkEnd w:id="29"/>
    </w:p>
    <w:p>
      <w:r>
        <w:rPr>
          <w:rFonts w:hint="eastAsia"/>
        </w:rPr>
        <w:t>步骤1：点击右上角姓名后，点击我的消息</w:t>
      </w:r>
    </w:p>
    <w:p>
      <w:r>
        <w:rPr>
          <w:rFonts w:hint="eastAsia"/>
        </w:rPr>
        <w:drawing>
          <wp:inline distT="0" distB="0" distL="0" distR="0">
            <wp:extent cx="5274310" cy="930275"/>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a:srcRect/>
                    <a:stretch>
                      <a:fillRect/>
                    </a:stretch>
                  </pic:blipFill>
                  <pic:spPr>
                    <a:xfrm>
                      <a:off x="0" y="0"/>
                      <a:ext cx="5274310" cy="930468"/>
                    </a:xfrm>
                    <a:prstGeom prst="rect">
                      <a:avLst/>
                    </a:prstGeom>
                    <a:noFill/>
                    <a:ln w="9525">
                      <a:noFill/>
                      <a:miter lim="800000"/>
                      <a:headEnd/>
                      <a:tailEnd/>
                    </a:ln>
                  </pic:spPr>
                </pic:pic>
              </a:graphicData>
            </a:graphic>
          </wp:inline>
        </w:drawing>
      </w:r>
    </w:p>
    <w:p>
      <w:r>
        <w:rPr>
          <w:rFonts w:hint="eastAsia"/>
        </w:rPr>
        <w:t>步骤2：可对消息进行删除与查询。</w:t>
      </w:r>
    </w:p>
    <w:p>
      <w:pPr>
        <w:pStyle w:val="4"/>
      </w:pPr>
      <w:r>
        <w:rPr>
          <w:rFonts w:hint="eastAsia"/>
        </w:rPr>
        <w:t xml:space="preserve"> </w:t>
      </w:r>
      <w:bookmarkStart w:id="30" w:name="_Toc20112"/>
      <w:r>
        <w:rPr>
          <w:rFonts w:hint="eastAsia"/>
        </w:rPr>
        <w:t>修改密码</w:t>
      </w:r>
      <w:bookmarkEnd w:id="30"/>
    </w:p>
    <w:p>
      <w:r>
        <w:rPr>
          <w:rFonts w:hint="eastAsia"/>
        </w:rPr>
        <w:t>步骤1：点击右上角姓名后，点击修改密码</w:t>
      </w:r>
    </w:p>
    <w:p>
      <w:r>
        <w:rPr>
          <w:rFonts w:hint="eastAsia"/>
        </w:rPr>
        <w:drawing>
          <wp:inline distT="0" distB="0" distL="0" distR="0">
            <wp:extent cx="5274310" cy="1009015"/>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
                    <a:srcRect/>
                    <a:stretch>
                      <a:fillRect/>
                    </a:stretch>
                  </pic:blipFill>
                  <pic:spPr>
                    <a:xfrm>
                      <a:off x="0" y="0"/>
                      <a:ext cx="5274310" cy="1009483"/>
                    </a:xfrm>
                    <a:prstGeom prst="rect">
                      <a:avLst/>
                    </a:prstGeom>
                    <a:noFill/>
                    <a:ln w="9525">
                      <a:noFill/>
                      <a:miter lim="800000"/>
                      <a:headEnd/>
                      <a:tailEnd/>
                    </a:ln>
                  </pic:spPr>
                </pic:pic>
              </a:graphicData>
            </a:graphic>
          </wp:inline>
        </w:drawing>
      </w:r>
    </w:p>
    <w:p>
      <w:r>
        <w:rPr>
          <w:rFonts w:hint="eastAsia"/>
        </w:rPr>
        <w:t>步骤2：输入正确旧密码、新密码、确认密码正确，点击保存后，修改密成功。</w:t>
      </w:r>
    </w:p>
    <w:p>
      <w:pPr>
        <w:pStyle w:val="4"/>
      </w:pPr>
      <w:r>
        <w:rPr>
          <w:rFonts w:hint="eastAsia"/>
        </w:rPr>
        <w:t xml:space="preserve"> </w:t>
      </w:r>
      <w:bookmarkStart w:id="31" w:name="_Toc5251"/>
      <w:r>
        <w:t>退出登录</w:t>
      </w:r>
      <w:bookmarkEnd w:id="31"/>
    </w:p>
    <w:p>
      <w:r>
        <w:rPr>
          <w:rFonts w:hint="eastAsia"/>
        </w:rPr>
        <w:t>步骤1：点击右上角姓名后，点击退出系统</w:t>
      </w:r>
    </w:p>
    <w:p>
      <w:r>
        <w:drawing>
          <wp:inline distT="0" distB="0" distL="0" distR="0">
            <wp:extent cx="2259965" cy="1501140"/>
            <wp:effectExtent l="1905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srcRect/>
                    <a:stretch>
                      <a:fillRect/>
                    </a:stretch>
                  </pic:blipFill>
                  <pic:spPr>
                    <a:xfrm>
                      <a:off x="0" y="0"/>
                      <a:ext cx="2259965" cy="1501140"/>
                    </a:xfrm>
                    <a:prstGeom prst="rect">
                      <a:avLst/>
                    </a:prstGeom>
                    <a:noFill/>
                    <a:ln w="9525">
                      <a:noFill/>
                      <a:miter lim="800000"/>
                      <a:headEnd/>
                      <a:tailEnd/>
                    </a:ln>
                  </pic:spPr>
                </pic:pic>
              </a:graphicData>
            </a:graphic>
          </wp:inline>
        </w:drawing>
      </w:r>
    </w:p>
    <w:p>
      <w:r>
        <w:rPr>
          <w:rFonts w:hint="eastAsia"/>
        </w:rPr>
        <w:t>步骤2：如下图退出成功，跳转至登录界面。</w:t>
      </w:r>
    </w:p>
    <w:p>
      <w:r>
        <w:drawing>
          <wp:inline distT="0" distB="0" distL="0" distR="0">
            <wp:extent cx="5274310" cy="3130550"/>
            <wp:effectExtent l="19050" t="0" r="2540" b="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noChangeArrowheads="1"/>
                    </pic:cNvPicPr>
                  </pic:nvPicPr>
                  <pic:blipFill>
                    <a:blip r:embed="rId7"/>
                    <a:srcRect/>
                    <a:stretch>
                      <a:fillRect/>
                    </a:stretch>
                  </pic:blipFill>
                  <pic:spPr>
                    <a:xfrm>
                      <a:off x="0" y="0"/>
                      <a:ext cx="5274310" cy="3130570"/>
                    </a:xfrm>
                    <a:prstGeom prst="rect">
                      <a:avLst/>
                    </a:prstGeom>
                    <a:noFill/>
                    <a:ln w="9525">
                      <a:noFill/>
                      <a:miter lim="800000"/>
                      <a:headEnd/>
                      <a:tailEnd/>
                    </a:ln>
                  </pic:spPr>
                </pic:pic>
              </a:graphicData>
            </a:graphic>
          </wp:inline>
        </w:drawing>
      </w:r>
    </w:p>
    <w:bookmarkEnd w:id="19"/>
    <w:p>
      <w:pPr>
        <w:pStyle w:val="3"/>
      </w:pPr>
      <w:bookmarkStart w:id="32" w:name="_Toc476832417"/>
      <w:bookmarkStart w:id="33" w:name="_Toc23740"/>
      <w:r>
        <w:t>收费管理</w:t>
      </w:r>
      <w:bookmarkEnd w:id="32"/>
      <w:bookmarkEnd w:id="33"/>
    </w:p>
    <w:p>
      <w:r>
        <w:rPr>
          <w:rFonts w:hint="eastAsia"/>
        </w:rPr>
        <w:t>点击上方收费管理导航时，可以看到整个子系统的流程图</w:t>
      </w:r>
    </w:p>
    <w:p>
      <w:r>
        <w:drawing>
          <wp:inline distT="0" distB="0" distL="0" distR="0">
            <wp:extent cx="5274310" cy="4022090"/>
            <wp:effectExtent l="19050" t="0" r="254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noChangeArrowheads="1"/>
                    </pic:cNvPicPr>
                  </pic:nvPicPr>
                  <pic:blipFill>
                    <a:blip r:embed="rId13"/>
                    <a:srcRect/>
                    <a:stretch>
                      <a:fillRect/>
                    </a:stretch>
                  </pic:blipFill>
                  <pic:spPr>
                    <a:xfrm>
                      <a:off x="0" y="0"/>
                      <a:ext cx="5274310" cy="4022145"/>
                    </a:xfrm>
                    <a:prstGeom prst="rect">
                      <a:avLst/>
                    </a:prstGeom>
                    <a:noFill/>
                    <a:ln w="9525">
                      <a:noFill/>
                      <a:miter lim="800000"/>
                      <a:headEnd/>
                      <a:tailEnd/>
                    </a:ln>
                  </pic:spPr>
                </pic:pic>
              </a:graphicData>
            </a:graphic>
          </wp:inline>
        </w:drawing>
      </w:r>
    </w:p>
    <w:p>
      <w:pPr>
        <w:pStyle w:val="4"/>
      </w:pPr>
      <w:bookmarkStart w:id="34" w:name="_Toc458070405"/>
      <w:bookmarkStart w:id="103" w:name="_GoBack"/>
      <w:bookmarkEnd w:id="103"/>
      <w:r>
        <w:rPr>
          <w:rFonts w:hint="eastAsia"/>
        </w:rPr>
        <w:t xml:space="preserve"> </w:t>
      </w:r>
      <w:bookmarkStart w:id="35" w:name="_Toc476832418"/>
      <w:bookmarkStart w:id="36" w:name="_Toc28875"/>
      <w:r>
        <w:rPr>
          <w:rFonts w:hint="eastAsia"/>
        </w:rPr>
        <w:t>基础设置</w:t>
      </w:r>
      <w:bookmarkEnd w:id="35"/>
      <w:bookmarkEnd w:id="36"/>
    </w:p>
    <w:p>
      <w:pPr>
        <w:pStyle w:val="5"/>
        <w:rPr>
          <w:highlight w:val="none"/>
        </w:rPr>
      </w:pPr>
      <w:bookmarkStart w:id="37" w:name="_Toc32159"/>
      <w:bookmarkStart w:id="38" w:name="_Toc476832419"/>
      <w:r>
        <w:rPr>
          <w:rFonts w:hint="eastAsia"/>
          <w:highlight w:val="none"/>
          <w:lang w:val="en-US" w:eastAsia="zh-CN"/>
        </w:rPr>
        <w:t>公式管理</w:t>
      </w:r>
      <w:bookmarkEnd w:id="37"/>
    </w:p>
    <w:p>
      <w:pPr>
        <w:spacing w:line="360" w:lineRule="auto"/>
        <w:rPr>
          <w:rFonts w:hint="eastAsia" w:ascii="宋体" w:hAnsi="宋体"/>
          <w:color w:val="000000"/>
          <w:lang w:val="en-US" w:eastAsia="zh-CN"/>
        </w:rPr>
      </w:pPr>
      <w:r>
        <w:rPr>
          <w:rFonts w:hint="eastAsia" w:ascii="宋体" w:hAnsi="宋体"/>
          <w:color w:val="000000"/>
        </w:rPr>
        <w:t>通过对系统的</w:t>
      </w:r>
      <w:r>
        <w:rPr>
          <w:rFonts w:hint="eastAsia" w:ascii="宋体" w:hAnsi="宋体"/>
          <w:color w:val="000000"/>
          <w:lang w:val="en-US" w:eastAsia="zh-CN"/>
        </w:rPr>
        <w:t>公式管理</w:t>
      </w:r>
      <w:r>
        <w:rPr>
          <w:rFonts w:hint="eastAsia" w:ascii="宋体" w:hAnsi="宋体"/>
          <w:color w:val="000000"/>
        </w:rPr>
        <w:t>的设置</w:t>
      </w:r>
      <w:r>
        <w:rPr>
          <w:rFonts w:hint="eastAsia" w:ascii="宋体" w:hAnsi="宋体"/>
          <w:color w:val="000000"/>
          <w:lang w:eastAsia="zh-CN"/>
        </w:rPr>
        <w:t>，</w:t>
      </w:r>
      <w:r>
        <w:rPr>
          <w:rFonts w:hint="eastAsia" w:ascii="宋体" w:hAnsi="宋体"/>
          <w:color w:val="000000"/>
          <w:lang w:val="en-US" w:eastAsia="zh-CN"/>
        </w:rPr>
        <w:t>进行公式的配置，使用的地方：收费标准选择的公式中。公式管理一般在项目运行前由对应开发人员提前设置好</w:t>
      </w:r>
    </w:p>
    <w:p>
      <w:pPr>
        <w:spacing w:line="360" w:lineRule="auto"/>
      </w:pPr>
      <w:r>
        <w:drawing>
          <wp:inline distT="0" distB="0" distL="114300" distR="114300">
            <wp:extent cx="5271135" cy="1727835"/>
            <wp:effectExtent l="0" t="0" r="5715" b="571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4"/>
                    <a:stretch>
                      <a:fillRect/>
                    </a:stretch>
                  </pic:blipFill>
                  <pic:spPr>
                    <a:xfrm>
                      <a:off x="0" y="0"/>
                      <a:ext cx="5271135" cy="1727835"/>
                    </a:xfrm>
                    <a:prstGeom prst="rect">
                      <a:avLst/>
                    </a:prstGeom>
                    <a:noFill/>
                    <a:ln w="9525">
                      <a:noFill/>
                    </a:ln>
                  </pic:spPr>
                </pic:pic>
              </a:graphicData>
            </a:graphic>
          </wp:inline>
        </w:drawing>
      </w:r>
    </w:p>
    <w:p>
      <w:pPr>
        <w:spacing w:line="360" w:lineRule="auto"/>
        <w:rPr>
          <w:rFonts w:hint="eastAsia"/>
          <w:lang w:val="en-US" w:eastAsia="zh-CN"/>
        </w:rPr>
      </w:pPr>
      <w:r>
        <w:rPr>
          <w:rFonts w:hint="eastAsia"/>
          <w:lang w:val="en-US" w:eastAsia="zh-CN"/>
        </w:rPr>
        <w:t>主要功能包括：新建、删除、查询、查看、编辑</w:t>
      </w:r>
    </w:p>
    <w:p>
      <w:pPr>
        <w:spacing w:line="360" w:lineRule="auto"/>
        <w:rPr>
          <w:rFonts w:hint="eastAsia"/>
          <w:b/>
          <w:color w:val="000000" w:themeColor="text1"/>
          <w:lang w:val="en-US" w:eastAsia="zh-CN"/>
          <w14:textFill>
            <w14:solidFill>
              <w14:schemeClr w14:val="tx1"/>
            </w14:solidFill>
          </w14:textFill>
        </w:rPr>
      </w:pPr>
      <w:r>
        <w:rPr>
          <w:b/>
          <w:color w:val="FF0000"/>
        </w:rPr>
        <w:fldChar w:fldCharType="begin"/>
      </w:r>
      <w:r>
        <w:rPr>
          <w:rFonts w:hint="eastAsia"/>
          <w:b/>
          <w:color w:val="FF0000"/>
        </w:rPr>
        <w:instrText xml:space="preserve">eq \o\ac(</w:instrText>
      </w:r>
      <w:r>
        <w:rPr>
          <w:rFonts w:hint="eastAsia" w:ascii="宋体"/>
          <w:b/>
          <w:color w:val="FF0000"/>
          <w:position w:val="-4"/>
          <w:sz w:val="31"/>
        </w:rPr>
        <w:instrText xml:space="preserve">○</w:instrText>
      </w:r>
      <w:r>
        <w:rPr>
          <w:rFonts w:hint="eastAsia"/>
          <w:b/>
          <w:color w:val="FF0000"/>
        </w:rPr>
        <w:instrText xml:space="preserve">,1)</w:instrText>
      </w:r>
      <w:r>
        <w:rPr>
          <w:b/>
          <w:color w:val="FF0000"/>
        </w:rPr>
        <w:fldChar w:fldCharType="end"/>
      </w:r>
      <w:r>
        <w:rPr>
          <w:rFonts w:hint="eastAsia"/>
          <w:b/>
          <w:color w:val="FF0000"/>
          <w:lang w:val="en-US" w:eastAsia="zh-CN"/>
        </w:rPr>
        <w:t xml:space="preserve"> </w:t>
      </w:r>
      <w:r>
        <w:rPr>
          <w:rFonts w:hint="eastAsia"/>
          <w:b/>
          <w:color w:val="000000" w:themeColor="text1"/>
          <w:lang w:val="en-US" w:eastAsia="zh-CN"/>
          <w14:textFill>
            <w14:solidFill>
              <w14:schemeClr w14:val="tx1"/>
            </w14:solidFill>
          </w14:textFill>
        </w:rPr>
        <w:t>新建</w:t>
      </w:r>
    </w:p>
    <w:p>
      <w:pPr>
        <w:spacing w:line="360" w:lineRule="auto"/>
        <w:rPr>
          <w:rFonts w:hint="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操作步骤：</w:t>
      </w:r>
    </w:p>
    <w:p>
      <w:pPr>
        <w:spacing w:line="360" w:lineRule="auto"/>
        <w:rPr>
          <w:rFonts w:hint="eastAsia"/>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步骤1：点击“</w:t>
      </w:r>
      <w:r>
        <w:rPr>
          <w:rFonts w:hint="eastAsia"/>
          <w:b w:val="0"/>
          <w:bCs/>
          <w:color w:val="000000" w:themeColor="text1"/>
          <w:lang w:val="en-US" w:eastAsia="zh-CN"/>
        </w:rPr>
        <w:t>新建</w:t>
      </w:r>
      <w:r>
        <w:rPr>
          <w:rFonts w:hint="eastAsia"/>
          <w:b w:val="0"/>
          <w:bCs/>
          <w:color w:val="000000" w:themeColor="text1"/>
          <w:lang w:val="en-US" w:eastAsia="zh-CN"/>
          <w14:textFill>
            <w14:solidFill>
              <w14:schemeClr w14:val="tx1"/>
            </w14:solidFill>
          </w14:textFill>
        </w:rPr>
        <w:t>”按钮，输入基本信息，点击“保存”按钮</w:t>
      </w:r>
    </w:p>
    <w:p>
      <w:pPr>
        <w:spacing w:line="360" w:lineRule="auto"/>
        <w:rPr>
          <w:lang w:val="en-US"/>
        </w:rPr>
      </w:pPr>
      <w:r>
        <w:drawing>
          <wp:inline distT="0" distB="0" distL="114300" distR="114300">
            <wp:extent cx="5267960" cy="2374900"/>
            <wp:effectExtent l="0" t="0" r="8890" b="635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15"/>
                    <a:stretch>
                      <a:fillRect/>
                    </a:stretch>
                  </pic:blipFill>
                  <pic:spPr>
                    <a:xfrm>
                      <a:off x="0" y="0"/>
                      <a:ext cx="5267960" cy="2374900"/>
                    </a:xfrm>
                    <a:prstGeom prst="rect">
                      <a:avLst/>
                    </a:prstGeom>
                    <a:noFill/>
                    <a:ln w="9525">
                      <a:noFill/>
                    </a:ln>
                  </pic:spPr>
                </pic:pic>
              </a:graphicData>
            </a:graphic>
          </wp:inline>
        </w:drawing>
      </w:r>
    </w:p>
    <w:p>
      <w:pPr>
        <w:pStyle w:val="5"/>
      </w:pPr>
      <w:bookmarkStart w:id="39" w:name="_Toc3725"/>
      <w:r>
        <w:rPr>
          <w:rFonts w:hint="eastAsia"/>
          <w:lang w:val="en-US" w:eastAsia="zh-CN"/>
        </w:rPr>
        <w:t>参数设置</w:t>
      </w:r>
      <w:bookmarkEnd w:id="39"/>
    </w:p>
    <w:p>
      <w:pPr>
        <w:spacing w:line="360" w:lineRule="auto"/>
        <w:rPr>
          <w:rFonts w:ascii="宋体" w:hAnsi="宋体"/>
          <w:color w:val="000000"/>
        </w:rPr>
      </w:pPr>
      <w:r>
        <w:rPr>
          <w:rFonts w:hint="eastAsia" w:ascii="宋体" w:hAnsi="宋体"/>
          <w:color w:val="000000"/>
        </w:rPr>
        <w:t>通过对系统的业务参数的设置支持系统的业务规则的变化。业务参数包括当前会计期间、是否启用滞纳金、是否启用流程审批、月结结账日期方式等。</w:t>
      </w:r>
    </w:p>
    <w:p>
      <w:pPr>
        <w:spacing w:line="360" w:lineRule="auto"/>
      </w:pPr>
      <w:r>
        <w:rPr>
          <w:rFonts w:hint="eastAsia" w:ascii="宋体" w:hAnsi="宋体" w:cs="宋体"/>
        </w:rPr>
        <w:t>业务参数在集团统一设置后，</w:t>
      </w:r>
      <w:r>
        <w:rPr>
          <w:rFonts w:hint="eastAsia"/>
        </w:rPr>
        <w:t>项目在初始化时自动引用（自动复制）参数模版。项目可对模板级参数的值修改，不支持参数的新增、删除</w:t>
      </w:r>
    </w:p>
    <w:p>
      <w:pPr>
        <w:spacing w:line="360" w:lineRule="auto"/>
      </w:pPr>
      <w:r>
        <w:drawing>
          <wp:inline distT="0" distB="0" distL="114300" distR="114300">
            <wp:extent cx="5271770" cy="1536700"/>
            <wp:effectExtent l="0" t="0" r="5080" b="635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16"/>
                    <a:stretch>
                      <a:fillRect/>
                    </a:stretch>
                  </pic:blipFill>
                  <pic:spPr>
                    <a:xfrm>
                      <a:off x="0" y="0"/>
                      <a:ext cx="5271770" cy="1536700"/>
                    </a:xfrm>
                    <a:prstGeom prst="rect">
                      <a:avLst/>
                    </a:prstGeom>
                    <a:noFill/>
                    <a:ln w="9525">
                      <a:noFill/>
                    </a:ln>
                  </pic:spPr>
                </pic:pic>
              </a:graphicData>
            </a:graphic>
          </wp:inline>
        </w:drawing>
      </w:r>
    </w:p>
    <w:p>
      <w:pPr>
        <w:spacing w:line="360" w:lineRule="auto"/>
        <w:rPr>
          <w:b/>
          <w:color w:val="FF0000"/>
        </w:rPr>
      </w:pPr>
      <w:r>
        <w:rPr>
          <w:b/>
          <w:color w:val="FF0000"/>
        </w:rPr>
        <w:fldChar w:fldCharType="begin"/>
      </w:r>
      <w:r>
        <w:rPr>
          <w:rFonts w:hint="eastAsia"/>
          <w:b/>
          <w:color w:val="FF0000"/>
        </w:rPr>
        <w:instrText xml:space="preserve">eq \o\ac(</w:instrText>
      </w:r>
      <w:r>
        <w:rPr>
          <w:rFonts w:hint="eastAsia" w:ascii="宋体"/>
          <w:b/>
          <w:color w:val="FF0000"/>
          <w:position w:val="-4"/>
          <w:sz w:val="31"/>
        </w:rPr>
        <w:instrText xml:space="preserve">○</w:instrText>
      </w:r>
      <w:r>
        <w:rPr>
          <w:rFonts w:hint="eastAsia"/>
          <w:b/>
          <w:color w:val="FF0000"/>
        </w:rPr>
        <w:instrText xml:space="preserve">,1)</w:instrText>
      </w:r>
      <w:r>
        <w:rPr>
          <w:b/>
          <w:color w:val="FF0000"/>
        </w:rPr>
        <w:fldChar w:fldCharType="end"/>
      </w:r>
      <w:r>
        <w:rPr>
          <w:rFonts w:hint="eastAsia"/>
          <w:b/>
          <w:color w:val="000000" w:themeColor="text1"/>
        </w:rPr>
        <w:t>查询</w:t>
      </w:r>
    </w:p>
    <w:p>
      <w:pPr>
        <w:spacing w:line="360" w:lineRule="auto"/>
      </w:pPr>
      <w:r>
        <w:rPr>
          <w:rFonts w:hint="eastAsia"/>
        </w:rPr>
        <w:t>步骤1：项目管理人员登录系统，点击【收费管理】菜单，点击子菜单【基础设置】-【参数设置】，在查询框中输入查询条件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b/>
          <w:color w:val="000000" w:themeColor="text1"/>
        </w:rPr>
      </w:pPr>
      <w:r>
        <w:rPr>
          <w:b/>
          <w:color w:val="FF0000"/>
        </w:rPr>
        <w:fldChar w:fldCharType="begin"/>
      </w:r>
      <w:r>
        <w:rPr>
          <w:rFonts w:hint="eastAsia"/>
          <w:b/>
          <w:color w:val="FF0000"/>
        </w:rPr>
        <w:instrText xml:space="preserve">eq \o\ac(</w:instrText>
      </w:r>
      <w:r>
        <w:rPr>
          <w:rFonts w:hint="eastAsia" w:ascii="宋体"/>
          <w:b/>
          <w:color w:val="FF0000"/>
          <w:position w:val="-4"/>
          <w:sz w:val="31"/>
        </w:rPr>
        <w:instrText xml:space="preserve">○</w:instrText>
      </w:r>
      <w:r>
        <w:rPr>
          <w:rFonts w:hint="eastAsia"/>
          <w:b/>
          <w:color w:val="FF0000"/>
        </w:rPr>
        <w:instrText xml:space="preserve">,2)</w:instrText>
      </w:r>
      <w:r>
        <w:rPr>
          <w:b/>
          <w:color w:val="FF0000"/>
        </w:rPr>
        <w:fldChar w:fldCharType="end"/>
      </w:r>
      <w:r>
        <w:rPr>
          <w:rFonts w:hint="eastAsia"/>
          <w:b/>
          <w:color w:val="000000" w:themeColor="text1"/>
        </w:rPr>
        <w:t>查看/编辑/</w:t>
      </w:r>
    </w:p>
    <w:p>
      <w:pPr>
        <w:spacing w:line="360" w:lineRule="auto"/>
      </w:pPr>
      <w:r>
        <w:rPr>
          <w:rFonts w:hint="eastAsia"/>
        </w:rPr>
        <w:sym w:font="Wingdings 2" w:char="F045"/>
      </w:r>
      <w:r>
        <w:rPr>
          <w:rFonts w:hint="eastAsia"/>
        </w:rPr>
        <w:t>查看：项目管理人员登录系统，点击【收费管理】菜单，点击子菜单【基础设置】-【参数设置】，点击</w:t>
      </w:r>
      <w:r>
        <w:rPr>
          <w:rFonts w:hint="eastAsia"/>
        </w:rPr>
        <w:drawing>
          <wp:inline distT="0" distB="0" distL="0" distR="0">
            <wp:extent cx="129540" cy="129540"/>
            <wp:effectExtent l="19050" t="0" r="3810"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编辑：项目管理人员登录系统，点击【收费管理】菜单，点击子菜单【基础设置】-【参数设置】，点击</w:t>
      </w:r>
      <w:r>
        <w:rPr>
          <w:rFonts w:hint="eastAsia"/>
        </w:rPr>
        <w:drawing>
          <wp:inline distT="0" distB="0" distL="0" distR="0">
            <wp:extent cx="152400" cy="182880"/>
            <wp:effectExtent l="19050" t="0" r="0"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图标，显示编辑界面，编辑界面字段和输入限制和新建保持一致，只能对参数值进行编辑</w:t>
      </w:r>
    </w:p>
    <w:p>
      <w:pPr>
        <w:spacing w:line="360" w:lineRule="auto"/>
      </w:pPr>
    </w:p>
    <w:p>
      <w:pPr>
        <w:spacing w:line="360" w:lineRule="auto"/>
      </w:pPr>
      <w:r>
        <w:rPr>
          <w:rFonts w:hint="eastAsia"/>
        </w:rPr>
        <w:t>以下对参数进行说明：</w:t>
      </w:r>
    </w:p>
    <w:p>
      <w:pPr>
        <w:spacing w:line="360" w:lineRule="auto"/>
      </w:pPr>
      <w:r>
        <w:rPr>
          <w:rFonts w:hint="eastAsia"/>
        </w:rPr>
        <w:t>参数是通过参数下发的，具体操作步骤如下：</w:t>
      </w:r>
    </w:p>
    <w:p>
      <w:pPr>
        <w:spacing w:line="360" w:lineRule="auto"/>
        <w:rPr>
          <w:rFonts w:hint="eastAsia"/>
        </w:rPr>
      </w:pPr>
      <w:r>
        <w:rPr>
          <w:rFonts w:hint="eastAsia"/>
        </w:rPr>
        <w:t>步骤1.  管理员在系统管理-系统设置-业务参数中创建参数，且子系统选择物业收费子系统</w:t>
      </w:r>
    </w:p>
    <w:p>
      <w:pPr>
        <w:spacing w:line="360" w:lineRule="auto"/>
        <w:rPr>
          <w:rFonts w:hint="eastAsia"/>
        </w:rPr>
      </w:pPr>
      <w:r>
        <w:drawing>
          <wp:inline distT="0" distB="0" distL="114300" distR="114300">
            <wp:extent cx="5262880" cy="1878965"/>
            <wp:effectExtent l="0" t="0" r="13970" b="6985"/>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19"/>
                    <a:stretch>
                      <a:fillRect/>
                    </a:stretch>
                  </pic:blipFill>
                  <pic:spPr>
                    <a:xfrm>
                      <a:off x="0" y="0"/>
                      <a:ext cx="5262880" cy="1878965"/>
                    </a:xfrm>
                    <a:prstGeom prst="rect">
                      <a:avLst/>
                    </a:prstGeom>
                    <a:noFill/>
                    <a:ln w="9525">
                      <a:noFill/>
                    </a:ln>
                  </pic:spPr>
                </pic:pic>
              </a:graphicData>
            </a:graphic>
          </wp:inline>
        </w:drawing>
      </w:r>
    </w:p>
    <w:p>
      <w:pPr>
        <w:spacing w:line="360" w:lineRule="auto"/>
      </w:pPr>
      <w:r>
        <w:rPr>
          <w:rFonts w:hint="eastAsia"/>
        </w:rPr>
        <w:t>步骤2.  管理员在系统管理-系统设置-业务参数下发中将参数对各个子项目进行数据下发</w:t>
      </w:r>
    </w:p>
    <w:p>
      <w:pPr>
        <w:spacing w:line="360" w:lineRule="auto"/>
      </w:pPr>
      <w:r>
        <w:drawing>
          <wp:inline distT="0" distB="0" distL="114300" distR="114300">
            <wp:extent cx="5273040" cy="4683760"/>
            <wp:effectExtent l="0" t="0" r="3810" b="254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20"/>
                    <a:stretch>
                      <a:fillRect/>
                    </a:stretch>
                  </pic:blipFill>
                  <pic:spPr>
                    <a:xfrm>
                      <a:off x="0" y="0"/>
                      <a:ext cx="5273040" cy="4683760"/>
                    </a:xfrm>
                    <a:prstGeom prst="rect">
                      <a:avLst/>
                    </a:prstGeom>
                    <a:noFill/>
                    <a:ln w="9525">
                      <a:noFill/>
                    </a:ln>
                  </pic:spPr>
                </pic:pic>
              </a:graphicData>
            </a:graphic>
          </wp:inline>
        </w:drawing>
      </w:r>
    </w:p>
    <w:p>
      <w:pPr>
        <w:spacing w:line="360" w:lineRule="auto"/>
      </w:pPr>
      <w:r>
        <w:rPr>
          <w:rFonts w:hint="eastAsia"/>
        </w:rPr>
        <w:t>（1）当前所属账期： 配置当前所属账期，在收费时显示的当前账期</w:t>
      </w:r>
    </w:p>
    <w:p>
      <w:pPr>
        <w:spacing w:line="360" w:lineRule="auto"/>
      </w:pPr>
      <w:r>
        <w:rPr>
          <w:rFonts w:hint="eastAsia"/>
        </w:rPr>
        <w:t>（2）月结日期方式： 在进行月结时所设定的日期方式</w:t>
      </w:r>
    </w:p>
    <w:p>
      <w:pPr>
        <w:spacing w:line="360" w:lineRule="auto"/>
      </w:pPr>
      <w:r>
        <w:rPr>
          <w:rFonts w:hint="eastAsia"/>
        </w:rPr>
        <w:t>（3）月结日期指定日： 若选择的月结日期方式是指定的日期，则在这个参数设置指定日期</w:t>
      </w:r>
    </w:p>
    <w:p>
      <w:pPr>
        <w:spacing w:line="360" w:lineRule="auto"/>
      </w:pPr>
      <w:r>
        <w:rPr>
          <w:rFonts w:hint="eastAsia"/>
        </w:rPr>
        <w:t>（4）是否收取滞纳金： 配置在收费时，是否收取滞纳金，若为否，则不收取滞纳金，若为是，收费时也收取滞纳金</w:t>
      </w:r>
    </w:p>
    <w:p>
      <w:pPr>
        <w:spacing w:line="360" w:lineRule="auto"/>
      </w:pPr>
      <w:r>
        <w:rPr>
          <w:rFonts w:hint="eastAsia"/>
        </w:rPr>
        <w:t>（5）app默认预交方案代码：指定APP预交的预交方案</w:t>
      </w:r>
    </w:p>
    <w:p>
      <w:pPr>
        <w:spacing w:line="360" w:lineRule="auto"/>
      </w:pPr>
      <w:r>
        <w:rPr>
          <w:rFonts w:hint="eastAsia"/>
        </w:rPr>
        <w:t>（6）合同费用过期提醒天数：配置合同过期天数，应用在收费报表-合同续签提醒列表中</w:t>
      </w:r>
    </w:p>
    <w:p>
      <w:pPr>
        <w:spacing w:line="360" w:lineRule="auto"/>
      </w:pPr>
      <w:r>
        <w:rPr>
          <w:rFonts w:hint="eastAsia"/>
        </w:rPr>
        <w:t>（7）POS收费方式code：配置POS收费方式的编码值，应用在POS机手续费汇总表中，手续费还需要在收费方式-POS机中设置公式</w:t>
      </w:r>
    </w:p>
    <w:p>
      <w:pPr>
        <w:spacing w:line="360" w:lineRule="auto"/>
        <w:rPr>
          <w:rFonts w:hint="eastAsia"/>
        </w:rPr>
      </w:pPr>
      <w:r>
        <w:rPr>
          <w:rFonts w:hint="eastAsia"/>
        </w:rPr>
        <w:t>（8）维修费用项目：指定维修费用项目编号，在APP报修费用时，可以将费用推送到业主端，还需要在收费项目中配置维修费用项目</w:t>
      </w:r>
      <w:bookmarkEnd w:id="38"/>
    </w:p>
    <w:p>
      <w:pPr>
        <w:spacing w:line="360" w:lineRule="auto"/>
        <w:rPr>
          <w:rFonts w:hint="eastAsia" w:eastAsia="宋体"/>
          <w:lang w:eastAsia="zh-CN"/>
        </w:rPr>
      </w:pPr>
      <w:r>
        <w:rPr>
          <w:rFonts w:hint="eastAsia"/>
          <w:lang w:eastAsia="zh-CN"/>
        </w:rPr>
        <w:t>（</w:t>
      </w:r>
      <w:r>
        <w:rPr>
          <w:rFonts w:hint="eastAsia"/>
          <w:lang w:val="en-US" w:eastAsia="zh-CN"/>
        </w:rPr>
        <w:t>9</w:t>
      </w:r>
      <w:r>
        <w:rPr>
          <w:rFonts w:hint="eastAsia"/>
          <w:lang w:eastAsia="zh-CN"/>
        </w:rPr>
        <w:t>）</w:t>
      </w:r>
      <w:r>
        <w:rPr>
          <w:rFonts w:hint="eastAsia"/>
          <w:lang w:val="en-US" w:eastAsia="zh-CN"/>
        </w:rPr>
        <w:t>是否同步发送应收单消息：生成应收时，发送推送消息到手机APP端</w:t>
      </w:r>
    </w:p>
    <w:p>
      <w:pPr>
        <w:pStyle w:val="5"/>
      </w:pPr>
      <w:bookmarkStart w:id="40" w:name="_Toc476832420"/>
      <w:bookmarkStart w:id="41" w:name="_Toc15924"/>
      <w:r>
        <w:rPr>
          <w:rFonts w:hint="eastAsia"/>
        </w:rPr>
        <w:t>收费项目类别</w:t>
      </w:r>
      <w:bookmarkEnd w:id="40"/>
      <w:bookmarkEnd w:id="41"/>
    </w:p>
    <w:p>
      <w:pPr>
        <w:rPr>
          <w:rFonts w:ascii="宋体" w:hAnsi="宋体"/>
          <w:color w:val="000000"/>
        </w:rPr>
      </w:pPr>
      <w:r>
        <w:rPr>
          <w:rFonts w:hint="eastAsia" w:ascii="宋体" w:hAnsi="宋体"/>
          <w:color w:val="000000"/>
        </w:rPr>
        <w:t>集团管理员定义物业收费的项目类别，一般包括</w:t>
      </w:r>
      <w:r>
        <w:rPr>
          <w:rFonts w:ascii="宋体" w:hAnsi="宋体"/>
          <w:color w:val="000000"/>
        </w:rPr>
        <w:t>分为走表费用、常规费用、外部导入、一次性费用</w:t>
      </w:r>
      <w:r>
        <w:rPr>
          <w:rFonts w:hint="eastAsia" w:ascii="宋体" w:hAnsi="宋体"/>
          <w:color w:val="000000"/>
        </w:rPr>
        <w:t>，且项目管理员不能对收费项目类别进行修改</w:t>
      </w:r>
    </w:p>
    <w:p>
      <w:pPr>
        <w:spacing w:line="360" w:lineRule="auto"/>
      </w:pPr>
      <w:r>
        <w:rPr>
          <w:rFonts w:hint="eastAsia"/>
        </w:rPr>
        <w:t>收费项目类别包括新建、修改、查看、删除、查询等功能，如下图</w:t>
      </w:r>
    </w:p>
    <w:p>
      <w:r>
        <w:drawing>
          <wp:inline distT="0" distB="0" distL="0" distR="0">
            <wp:extent cx="5274310" cy="2167255"/>
            <wp:effectExtent l="19050" t="0" r="2540" b="0"/>
            <wp:docPr id="3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9"/>
                    <pic:cNvPicPr>
                      <a:picLocks noChangeAspect="1" noChangeArrowheads="1"/>
                    </pic:cNvPicPr>
                  </pic:nvPicPr>
                  <pic:blipFill>
                    <a:blip r:embed="rId21"/>
                    <a:srcRect/>
                    <a:stretch>
                      <a:fillRect/>
                    </a:stretch>
                  </pic:blipFill>
                  <pic:spPr>
                    <a:xfrm>
                      <a:off x="0" y="0"/>
                      <a:ext cx="5274310" cy="2167433"/>
                    </a:xfrm>
                    <a:prstGeom prst="rect">
                      <a:avLst/>
                    </a:prstGeom>
                    <a:noFill/>
                    <a:ln w="9525">
                      <a:noFill/>
                      <a:miter lim="800000"/>
                      <a:headEnd/>
                      <a:tailEnd/>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步骤1：项目管理人员登录系统，点击【收费管理】菜单，点击子菜单【基础设置】-【收费项目类别】，如下图，显示收费类别列表</w:t>
      </w:r>
    </w:p>
    <w:p>
      <w:r>
        <w:rPr>
          <w:rFonts w:hint="eastAsia"/>
        </w:rPr>
        <w:drawing>
          <wp:inline distT="0" distB="0" distL="0" distR="0">
            <wp:extent cx="5274310" cy="1427480"/>
            <wp:effectExtent l="19050" t="0" r="2540" b="0"/>
            <wp:docPr id="8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7"/>
                    <pic:cNvPicPr>
                      <a:picLocks noChangeAspect="1" noChangeArrowheads="1"/>
                    </pic:cNvPicPr>
                  </pic:nvPicPr>
                  <pic:blipFill>
                    <a:blip r:embed="rId22"/>
                    <a:srcRect/>
                    <a:stretch>
                      <a:fillRect/>
                    </a:stretch>
                  </pic:blipFill>
                  <pic:spPr>
                    <a:xfrm>
                      <a:off x="0" y="0"/>
                      <a:ext cx="5274310" cy="1427482"/>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rPr>
          <w:rFonts w:hint="eastAsia"/>
        </w:rPr>
        <w:drawing>
          <wp:inline distT="0" distB="0" distL="0" distR="0">
            <wp:extent cx="5274310" cy="1461135"/>
            <wp:effectExtent l="19050" t="0" r="2540" b="0"/>
            <wp:docPr id="9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4"/>
                    <pic:cNvPicPr>
                      <a:picLocks noChangeAspect="1" noChangeArrowheads="1"/>
                    </pic:cNvPicPr>
                  </pic:nvPicPr>
                  <pic:blipFill>
                    <a:blip r:embed="rId23"/>
                    <a:srcRect/>
                    <a:stretch>
                      <a:fillRect/>
                    </a:stretch>
                  </pic:blipFill>
                  <pic:spPr>
                    <a:xfrm>
                      <a:off x="0" y="0"/>
                      <a:ext cx="5274310" cy="146123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步骤3：输入新增界面数据，点击【保存】按钮</w:t>
      </w:r>
    </w:p>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步骤1：集团管理员登录系统，点击【收费管理】菜单，点击子菜单【基础设置】-【收费项目类别】，选择列表数据，可单选也可多选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cantSplit/>
        </w:trPr>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asciiTheme="minorEastAsia" w:hAnsiTheme="minorEastAsia" w:eastAsiaTheme="minorEastAsia"/>
                <w:sz w:val="18"/>
                <w:szCs w:val="18"/>
              </w:rPr>
              <w:t xml:space="preserve"> 已经被引用的收费项目类别不能删除，删除时，弹出弹出框提示</w:t>
            </w:r>
          </w:p>
          <w:p>
            <w:pPr>
              <w:spacing w:line="360" w:lineRule="auto"/>
              <w:rPr>
                <w:rFonts w:asciiTheme="minorEastAsia" w:hAnsiTheme="minorEastAsia" w:eastAsiaTheme="minorEastAsia"/>
              </w:rPr>
            </w:pPr>
            <w:r>
              <w:rPr>
                <w:rFonts w:asciiTheme="minorEastAsia" w:hAnsiTheme="minorEastAsia" w:eastAsiaTheme="minorEastAsia"/>
              </w:rPr>
              <w:drawing>
                <wp:inline distT="0" distB="0" distL="0" distR="0">
                  <wp:extent cx="3017520" cy="838200"/>
                  <wp:effectExtent l="19050" t="0" r="0" b="0"/>
                  <wp:docPr id="134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0"/>
                          <pic:cNvPicPr>
                            <a:picLocks noChangeAspect="1" noChangeArrowheads="1"/>
                          </pic:cNvPicPr>
                        </pic:nvPicPr>
                        <pic:blipFill>
                          <a:blip r:embed="rId24"/>
                          <a:srcRect/>
                          <a:stretch>
                            <a:fillRect/>
                          </a:stretch>
                        </pic:blipFill>
                        <pic:spPr>
                          <a:xfrm>
                            <a:off x="0" y="0"/>
                            <a:ext cx="3017520" cy="838200"/>
                          </a:xfrm>
                          <a:prstGeom prst="rect">
                            <a:avLst/>
                          </a:prstGeom>
                          <a:noFill/>
                          <a:ln w="9525">
                            <a:noFill/>
                            <a:miter lim="800000"/>
                            <a:headEnd/>
                            <a:tailEnd/>
                          </a:ln>
                        </pic:spPr>
                      </pic:pic>
                    </a:graphicData>
                  </a:graphic>
                </wp:inline>
              </w:drawing>
            </w:r>
          </w:p>
        </w:tc>
      </w:tr>
    </w:tbl>
    <w:p>
      <w:pPr>
        <w:spacing w:line="360" w:lineRule="auto"/>
        <w:rPr>
          <w:rFonts w:asciiTheme="minorEastAsia" w:hAnsiTheme="minorEastAsia" w:eastAsiaTheme="minorEastAsia"/>
        </w:rPr>
      </w:pPr>
    </w:p>
    <w:p>
      <w:pPr>
        <w:spacing w:line="360" w:lineRule="auto"/>
        <w:rPr>
          <w:b/>
          <w:color w:val="FF0000"/>
        </w:rPr>
      </w:pPr>
      <w:r>
        <w:rPr>
          <w:rFonts w:hint="eastAsia"/>
          <w:b/>
          <w:color w:val="FF0000"/>
        </w:rPr>
        <w:t xml:space="preserve">③  </w:t>
      </w:r>
      <w:r>
        <w:rPr>
          <w:rFonts w:hint="eastAsia"/>
          <w:b/>
          <w:color w:val="000000" w:themeColor="text1"/>
        </w:rPr>
        <w:t>查询</w:t>
      </w:r>
    </w:p>
    <w:p>
      <w:pPr>
        <w:spacing w:line="360" w:lineRule="auto"/>
      </w:pPr>
      <w:r>
        <w:rPr>
          <w:rFonts w:hint="eastAsia"/>
        </w:rPr>
        <w:t>步骤1：集团管理员登录系统，点击【收费管理】菜单，点击子菜单【基础设置】-【收费项目类别】，在查询框中输入查询条件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rFonts w:asciiTheme="minorEastAsia" w:hAnsiTheme="minorEastAsia" w:eastAsiaTheme="minorEastAsia"/>
        </w:rPr>
      </w:pPr>
      <w:r>
        <w:rPr>
          <w:rFonts w:asciiTheme="minorEastAsia" w:hAnsiTheme="minorEastAsia" w:eastAsiaTheme="minorEastAsia"/>
        </w:rPr>
        <w:drawing>
          <wp:inline distT="0" distB="0" distL="0" distR="0">
            <wp:extent cx="5274310" cy="1157605"/>
            <wp:effectExtent l="19050" t="0" r="2540" b="0"/>
            <wp:docPr id="9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3"/>
                    <pic:cNvPicPr>
                      <a:picLocks noChangeAspect="1" noChangeArrowheads="1"/>
                    </pic:cNvPicPr>
                  </pic:nvPicPr>
                  <pic:blipFill>
                    <a:blip r:embed="rId25"/>
                    <a:srcRect/>
                    <a:stretch>
                      <a:fillRect/>
                    </a:stretch>
                  </pic:blipFill>
                  <pic:spPr>
                    <a:xfrm>
                      <a:off x="0" y="0"/>
                      <a:ext cx="5274310" cy="1157775"/>
                    </a:xfrm>
                    <a:prstGeom prst="rect">
                      <a:avLst/>
                    </a:prstGeom>
                    <a:noFill/>
                    <a:ln w="9525">
                      <a:noFill/>
                      <a:miter lim="800000"/>
                      <a:headEnd/>
                      <a:tailEnd/>
                    </a:ln>
                  </pic:spPr>
                </pic:pic>
              </a:graphicData>
            </a:graphic>
          </wp:inline>
        </w:drawing>
      </w:r>
    </w:p>
    <w:p>
      <w:pPr>
        <w:spacing w:line="360" w:lineRule="auto"/>
        <w:rPr>
          <w:b/>
        </w:rPr>
      </w:pPr>
      <w:r>
        <w:rPr>
          <w:rFonts w:hint="eastAsia"/>
          <w:b/>
          <w:color w:val="FF0000"/>
        </w:rPr>
        <w:t xml:space="preserve">④   </w:t>
      </w:r>
      <w:r>
        <w:rPr>
          <w:rFonts w:hint="eastAsia"/>
          <w:b/>
          <w:color w:val="000000" w:themeColor="text1"/>
        </w:rPr>
        <w:t>查看/编辑/删除</w:t>
      </w:r>
    </w:p>
    <w:p>
      <w:pPr>
        <w:spacing w:line="360" w:lineRule="auto"/>
      </w:pPr>
      <w:r>
        <w:rPr>
          <w:rFonts w:hint="eastAsia"/>
        </w:rPr>
        <w:sym w:font="Wingdings 2" w:char="F045"/>
      </w:r>
      <w:r>
        <w:rPr>
          <w:rFonts w:hint="eastAsia"/>
        </w:rPr>
        <w:t>查看：集团管理员登录系统，点击【收费管理】菜单，点击子菜单【基础设置】-【收费项目类别】，点击</w:t>
      </w:r>
      <w:r>
        <w:rPr>
          <w:rFonts w:hint="eastAsia"/>
        </w:rPr>
        <w:drawing>
          <wp:inline distT="0" distB="0" distL="0" distR="0">
            <wp:extent cx="129540" cy="129540"/>
            <wp:effectExtent l="19050" t="0" r="3810" b="0"/>
            <wp:docPr id="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删除：项目管理人员登录系统，点击【收费管理】菜单，点击子菜单【基础设置】-【收费项目类别】，在某条数据后，点击</w:t>
      </w:r>
      <w:r>
        <w:rPr>
          <w:rFonts w:hint="eastAsia"/>
        </w:rPr>
        <w:drawing>
          <wp:inline distT="0" distB="0" distL="0" distR="0">
            <wp:extent cx="121920" cy="167640"/>
            <wp:effectExtent l="19050" t="0" r="0" b="0"/>
            <wp:docPr id="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编辑：项目管理人员登录系统，点击【收费管理】菜单，点击子菜单【基础设置】-【收费项目类别】，点击</w:t>
      </w:r>
      <w:r>
        <w:rPr>
          <w:rFonts w:hint="eastAsia"/>
        </w:rPr>
        <w:drawing>
          <wp:inline distT="0" distB="0" distL="0" distR="0">
            <wp:extent cx="152400" cy="182880"/>
            <wp:effectExtent l="19050" t="0" r="0" b="0"/>
            <wp:docPr id="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cantSplit/>
        </w:trPr>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收费项目类别是由集团管理员创建，除集团管理员可以进行增删改查外，其余的角色只能查看，不能进行操作</w:t>
            </w:r>
          </w:p>
        </w:tc>
      </w:tr>
    </w:tbl>
    <w:p>
      <w:pPr>
        <w:spacing w:line="360" w:lineRule="auto"/>
      </w:pPr>
    </w:p>
    <w:p>
      <w:pPr>
        <w:pStyle w:val="5"/>
      </w:pPr>
      <w:bookmarkStart w:id="42" w:name="_Toc476832421"/>
      <w:bookmarkStart w:id="43" w:name="_Toc11742"/>
      <w:r>
        <w:rPr>
          <w:rFonts w:hint="eastAsia"/>
        </w:rPr>
        <w:t>收费项目</w:t>
      </w:r>
      <w:bookmarkEnd w:id="42"/>
      <w:bookmarkEnd w:id="43"/>
    </w:p>
    <w:p>
      <w:pPr>
        <w:spacing w:line="360" w:lineRule="auto"/>
      </w:pPr>
      <w:r>
        <w:rPr>
          <w:rFonts w:hint="eastAsia"/>
        </w:rPr>
        <w:t>维护物业收费的收费项目，收费项目属性包括项目名称、项目代码、项目类别、绑定的仪表类型、描述、备注等。</w:t>
      </w:r>
    </w:p>
    <w:p>
      <w:pPr>
        <w:spacing w:line="360" w:lineRule="auto"/>
      </w:pPr>
      <w:r>
        <w:rPr>
          <w:rFonts w:hint="eastAsia"/>
        </w:rPr>
        <w:t>收费项目包括新建、修改、查看、删除、查询等功能，如下图</w:t>
      </w:r>
    </w:p>
    <w:p>
      <w:pPr>
        <w:spacing w:line="360" w:lineRule="auto"/>
      </w:pPr>
      <w:r>
        <w:drawing>
          <wp:inline distT="0" distB="0" distL="114300" distR="114300">
            <wp:extent cx="5264150" cy="1657350"/>
            <wp:effectExtent l="0" t="0" r="12700" b="0"/>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27"/>
                    <a:stretch>
                      <a:fillRect/>
                    </a:stretch>
                  </pic:blipFill>
                  <pic:spPr>
                    <a:xfrm>
                      <a:off x="0" y="0"/>
                      <a:ext cx="5264150" cy="1657350"/>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步骤1：集团管理员登录系统，点击【收费管理】菜单，点击子菜单【基础设置】-【收费项目】，</w:t>
      </w:r>
      <w:r>
        <w:rPr>
          <w:rFonts w:hint="eastAsia"/>
          <w:lang w:val="en-US" w:eastAsia="zh-CN"/>
        </w:rPr>
        <w:t>点击树形资源到具体项目，</w:t>
      </w:r>
      <w:r>
        <w:rPr>
          <w:rFonts w:hint="eastAsia"/>
        </w:rPr>
        <w:t>显示</w:t>
      </w:r>
      <w:r>
        <w:rPr>
          <w:rFonts w:hint="eastAsia"/>
          <w:lang w:val="en-US" w:eastAsia="zh-CN"/>
        </w:rPr>
        <w:t>该项目的收</w:t>
      </w:r>
      <w:r>
        <w:rPr>
          <w:rFonts w:hint="eastAsia"/>
        </w:rPr>
        <w:t>费项目列表</w:t>
      </w:r>
    </w:p>
    <w:p>
      <w:r>
        <w:drawing>
          <wp:inline distT="0" distB="0" distL="114300" distR="114300">
            <wp:extent cx="5262880" cy="1703705"/>
            <wp:effectExtent l="0" t="0" r="13970" b="10795"/>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28"/>
                    <a:stretch>
                      <a:fillRect/>
                    </a:stretch>
                  </pic:blipFill>
                  <pic:spPr>
                    <a:xfrm>
                      <a:off x="0" y="0"/>
                      <a:ext cx="5262880" cy="170370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drawing>
          <wp:inline distT="0" distB="0" distL="114300" distR="114300">
            <wp:extent cx="5273675" cy="2013585"/>
            <wp:effectExtent l="0" t="0" r="3175" b="5715"/>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29"/>
                    <a:stretch>
                      <a:fillRect/>
                    </a:stretch>
                  </pic:blipFill>
                  <pic:spPr>
                    <a:xfrm>
                      <a:off x="0" y="0"/>
                      <a:ext cx="5273675" cy="201358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步骤3：输入新增界面数据，点击【保存】按钮</w:t>
      </w:r>
    </w:p>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步骤1：集团管理员登录系统，点击【收费管理】菜单，点击子菜单【基础设置】-【收费项目】，选择列表数据，可单选也可多选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p>
      <w:pPr>
        <w:spacing w:line="360" w:lineRule="auto"/>
        <w:rPr>
          <w:rFonts w:asciiTheme="minorEastAsia" w:hAnsiTheme="minorEastAsia" w:eastAsiaTheme="minorEastAsia"/>
        </w:rPr>
      </w:pPr>
      <w:r>
        <w:rPr>
          <w:rFonts w:asciiTheme="minorEastAsia" w:hAnsiTheme="minorEastAsia" w:eastAsiaTheme="minorEastAsia"/>
        </w:rPr>
        <w:pict>
          <v:shape id="_x0000_s1122" o:spid="_x0000_s1122" o:spt="202" type="#_x0000_t202" style="position:absolute;left:0pt;margin-left:0.3pt;margin-top:6.95pt;height:100.2pt;width:432.6pt;z-index:251766784;mso-width-relative:margin;mso-height-relative:margin;" coordsize="21600,21600">
            <v:path/>
            <v:fill focussize="0,0"/>
            <v:stroke joinstyle="miter"/>
            <v:imagedata o:title=""/>
            <o:lock v:ext="edit"/>
            <v:textbox>
              <w:txbxContent>
                <w:p>
                  <w:pPr>
                    <w:pStyle w:val="45"/>
                    <w:numPr>
                      <w:ilvl w:val="0"/>
                      <w:numId w:val="2"/>
                    </w:numPr>
                    <w:spacing w:line="360" w:lineRule="auto"/>
                    <w:ind w:firstLineChars="0"/>
                    <w:rPr>
                      <w:rFonts w:ascii="宋体" w:hAnsi="宋体" w:cs="宋体"/>
                    </w:rPr>
                  </w:pPr>
                  <w:r>
                    <w:rPr>
                      <w:rFonts w:hint="eastAsia"/>
                      <w:color w:val="000000" w:themeColor="text1"/>
                    </w:rPr>
                    <w:t>说明</w:t>
                  </w:r>
                  <w:r>
                    <w:rPr>
                      <w:rFonts w:hint="eastAsia"/>
                      <w:b/>
                      <w:color w:val="000000" w:themeColor="text1"/>
                    </w:rPr>
                    <w:t>：</w:t>
                  </w:r>
                  <w:r>
                    <w:rPr>
                      <w:rFonts w:hint="eastAsia" w:asciiTheme="minorEastAsia" w:hAnsiTheme="minorEastAsia" w:eastAsiaTheme="minorEastAsia"/>
                    </w:rPr>
                    <w:t xml:space="preserve"> 已经被引用的收费项目不能删除，删除时，弹出弹出框提示</w:t>
                  </w:r>
                </w:p>
                <w:p>
                  <w:pPr>
                    <w:pStyle w:val="45"/>
                    <w:spacing w:line="360" w:lineRule="auto"/>
                    <w:ind w:firstLine="0" w:firstLineChars="0"/>
                    <w:rPr>
                      <w:rFonts w:ascii="宋体" w:hAnsi="宋体" w:cs="宋体"/>
                    </w:rPr>
                  </w:pPr>
                  <w:r>
                    <w:rPr>
                      <w:rFonts w:ascii="宋体" w:hAnsi="宋体" w:cs="宋体"/>
                    </w:rPr>
                    <w:drawing>
                      <wp:inline distT="0" distB="0" distL="0" distR="0">
                        <wp:extent cx="3017520" cy="838200"/>
                        <wp:effectExtent l="19050" t="0" r="0" b="0"/>
                        <wp:docPr id="6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0"/>
                                <pic:cNvPicPr>
                                  <a:picLocks noChangeAspect="1" noChangeArrowheads="1"/>
                                </pic:cNvPicPr>
                              </pic:nvPicPr>
                              <pic:blipFill>
                                <a:blip r:embed="rId24"/>
                                <a:srcRect/>
                                <a:stretch>
                                  <a:fillRect/>
                                </a:stretch>
                              </pic:blipFill>
                              <pic:spPr>
                                <a:xfrm>
                                  <a:off x="0" y="0"/>
                                  <a:ext cx="3017520" cy="8382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txbxContent>
            </v:textbox>
          </v:shape>
        </w:pict>
      </w: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b/>
          <w:color w:val="FF0000"/>
        </w:rPr>
      </w:pPr>
      <w:r>
        <w:rPr>
          <w:rFonts w:hint="eastAsia"/>
          <w:b/>
          <w:color w:val="FF0000"/>
        </w:rPr>
        <w:t xml:space="preserve">③  </w:t>
      </w:r>
      <w:r>
        <w:rPr>
          <w:rFonts w:hint="eastAsia"/>
          <w:b/>
          <w:color w:val="000000" w:themeColor="text1"/>
        </w:rPr>
        <w:t>查询</w:t>
      </w:r>
    </w:p>
    <w:p>
      <w:pPr>
        <w:spacing w:line="360" w:lineRule="auto"/>
      </w:pPr>
      <w:r>
        <w:rPr>
          <w:rFonts w:hint="eastAsia"/>
        </w:rPr>
        <w:t>步骤1：集团管理员登录系统，点击【收费管理】菜单，点击子菜单【基础设置】-【收费项目】在查询框中输入查询条件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rFonts w:asciiTheme="minorEastAsia" w:hAnsiTheme="minorEastAsia" w:eastAsiaTheme="minorEastAsia"/>
        </w:rPr>
      </w:pPr>
      <w:r>
        <w:drawing>
          <wp:inline distT="0" distB="0" distL="114300" distR="114300">
            <wp:extent cx="5263515" cy="1156335"/>
            <wp:effectExtent l="0" t="0" r="13335" b="5715"/>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30"/>
                    <a:stretch>
                      <a:fillRect/>
                    </a:stretch>
                  </pic:blipFill>
                  <pic:spPr>
                    <a:xfrm>
                      <a:off x="0" y="0"/>
                      <a:ext cx="5263515" cy="1156335"/>
                    </a:xfrm>
                    <a:prstGeom prst="rect">
                      <a:avLst/>
                    </a:prstGeom>
                    <a:noFill/>
                    <a:ln w="9525">
                      <a:noFill/>
                    </a:ln>
                  </pic:spPr>
                </pic:pic>
              </a:graphicData>
            </a:graphic>
          </wp:inline>
        </w:drawing>
      </w:r>
    </w:p>
    <w:p>
      <w:pPr>
        <w:spacing w:line="360" w:lineRule="auto"/>
        <w:rPr>
          <w:b/>
          <w:color w:val="000000" w:themeColor="text1"/>
        </w:rPr>
      </w:pPr>
      <w:r>
        <w:rPr>
          <w:rFonts w:hint="eastAsia"/>
          <w:b/>
          <w:color w:val="FF0000"/>
        </w:rPr>
        <w:t xml:space="preserve">④  </w:t>
      </w:r>
      <w:r>
        <w:rPr>
          <w:rFonts w:hint="eastAsia"/>
          <w:b/>
          <w:color w:val="000000" w:themeColor="text1"/>
        </w:rPr>
        <w:t>查看/编辑/删除</w:t>
      </w:r>
    </w:p>
    <w:p>
      <w:pPr>
        <w:spacing w:line="360" w:lineRule="auto"/>
      </w:pPr>
      <w:r>
        <w:rPr>
          <w:rFonts w:hint="eastAsia"/>
        </w:rPr>
        <w:sym w:font="Wingdings 2" w:char="F045"/>
      </w:r>
      <w:r>
        <w:rPr>
          <w:rFonts w:hint="eastAsia"/>
        </w:rPr>
        <w:t>查看：集团管理员登录系统，点击【收费管理】菜单，点击子菜单【基础设置】-【收费项目】，点击</w:t>
      </w:r>
      <w:r>
        <w:rPr>
          <w:rFonts w:hint="eastAsia"/>
        </w:rPr>
        <w:drawing>
          <wp:inline distT="0" distB="0" distL="0" distR="0">
            <wp:extent cx="129540" cy="129540"/>
            <wp:effectExtent l="19050" t="0" r="3810" b="0"/>
            <wp:docPr id="1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删除：集团管理员登录系统，点击【收费管理】菜单，点击子菜单【基础设置】-【收费项目】，在某条数据后，点击</w:t>
      </w:r>
      <w:r>
        <w:rPr>
          <w:rFonts w:hint="eastAsia"/>
        </w:rPr>
        <w:drawing>
          <wp:inline distT="0" distB="0" distL="0" distR="0">
            <wp:extent cx="121920" cy="167640"/>
            <wp:effectExtent l="19050" t="0" r="0" b="0"/>
            <wp:docPr id="1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编辑：集团管理员登录系统，点击【收费管理】菜单，点击子菜单【基础设置】-【收费项目】，点击</w:t>
      </w:r>
      <w:r>
        <w:rPr>
          <w:rFonts w:hint="eastAsia"/>
        </w:rPr>
        <w:drawing>
          <wp:inline distT="0" distB="0" distL="0" distR="0">
            <wp:extent cx="152400" cy="182880"/>
            <wp:effectExtent l="19050" t="0" r="0" b="0"/>
            <wp:docPr id="10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color w:val="000000" w:themeColor="text1"/>
                <w:sz w:val="18"/>
                <w:szCs w:val="18"/>
              </w:rPr>
            </w:pPr>
            <w:r>
              <w:rPr>
                <w:rFonts w:hint="eastAsia"/>
                <w:color w:val="000000" w:themeColor="text1"/>
                <w:sz w:val="18"/>
                <w:szCs w:val="18"/>
              </w:rPr>
              <w:t>集团管理员创建的收费项目通过数据下发</w:t>
            </w:r>
            <w:r>
              <w:rPr>
                <w:rFonts w:hint="eastAsia"/>
                <w:color w:val="FF0000"/>
                <w:sz w:val="18"/>
                <w:szCs w:val="18"/>
              </w:rPr>
              <w:t>（具体操作参考系统管理_数据下发章节），</w:t>
            </w:r>
            <w:r>
              <w:rPr>
                <w:rFonts w:hint="eastAsia"/>
                <w:color w:val="000000" w:themeColor="text1"/>
                <w:sz w:val="18"/>
                <w:szCs w:val="18"/>
              </w:rPr>
              <w:t>下发到项目级的数据在项目管理员中可以进行编辑、修改，项目管理员也可以创建本项目下的收费项目，但不会显示在集团管理员数据列表中</w:t>
            </w:r>
          </w:p>
        </w:tc>
      </w:tr>
    </w:tbl>
    <w:p>
      <w:bookmarkStart w:id="44" w:name="_Toc476832422"/>
    </w:p>
    <w:p>
      <w:pPr>
        <w:pStyle w:val="5"/>
      </w:pPr>
      <w:bookmarkStart w:id="45" w:name="_Toc12598"/>
      <w:r>
        <w:rPr>
          <w:rFonts w:hint="eastAsia"/>
        </w:rPr>
        <w:t>收费方式</w:t>
      </w:r>
      <w:bookmarkEnd w:id="44"/>
      <w:bookmarkEnd w:id="45"/>
    </w:p>
    <w:p>
      <w:r>
        <w:t>收费方式</w:t>
      </w:r>
      <w:r>
        <w:rPr>
          <w:rFonts w:hint="eastAsia"/>
        </w:rPr>
        <w:t>设置和定义财务的收费方式，如：现金、支票、转帐、刷卡等。</w:t>
      </w:r>
    </w:p>
    <w:p>
      <w:pPr>
        <w:spacing w:line="360" w:lineRule="auto"/>
      </w:pPr>
      <w:r>
        <w:rPr>
          <w:rFonts w:hint="eastAsia"/>
        </w:rPr>
        <w:t>收费方式包括新建、修改、查看、删除、查询等功能，如下图</w:t>
      </w:r>
    </w:p>
    <w:p>
      <w:r>
        <w:drawing>
          <wp:inline distT="0" distB="0" distL="114300" distR="114300">
            <wp:extent cx="5268595" cy="1724025"/>
            <wp:effectExtent l="0" t="0" r="8255" b="9525"/>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31"/>
                    <a:stretch>
                      <a:fillRect/>
                    </a:stretch>
                  </pic:blipFill>
                  <pic:spPr>
                    <a:xfrm>
                      <a:off x="0" y="0"/>
                      <a:ext cx="5268595" cy="1724025"/>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步骤1：集团管理人员登录系统，点击【收费管理】菜单，点击子菜单【基础设置】-【收费方式】，显示收费方式列表</w:t>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drawing>
          <wp:inline distT="0" distB="0" distL="114300" distR="114300">
            <wp:extent cx="5260340" cy="1437005"/>
            <wp:effectExtent l="0" t="0" r="16510" b="10795"/>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pic:cNvPicPr>
                  </pic:nvPicPr>
                  <pic:blipFill>
                    <a:blip r:embed="rId32"/>
                    <a:stretch>
                      <a:fillRect/>
                    </a:stretch>
                  </pic:blipFill>
                  <pic:spPr>
                    <a:xfrm>
                      <a:off x="0" y="0"/>
                      <a:ext cx="5260340" cy="143700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步骤3：输入新增界面数据，点击【保存】按钮</w:t>
      </w:r>
    </w:p>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步骤1：集团管理人员登录系统，点击【收费管理】菜单，点击子菜单【基础设置】-【收费方式】，显示收费方式列表，选择列表数据，可单选也可多选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rPr>
            </w:pPr>
            <w:r>
              <w:rPr>
                <w:rFonts w:hint="eastAsia"/>
                <w:color w:val="000000" w:themeColor="text1"/>
              </w:rPr>
              <w:t>说明</w:t>
            </w:r>
            <w:r>
              <w:rPr>
                <w:rFonts w:hint="eastAsia"/>
                <w:b/>
                <w:color w:val="000000" w:themeColor="text1"/>
              </w:rPr>
              <w:t>：</w:t>
            </w:r>
            <w:r>
              <w:rPr>
                <w:rFonts w:hint="eastAsia" w:asciiTheme="minorEastAsia" w:hAnsiTheme="minorEastAsia" w:eastAsiaTheme="minorEastAsia"/>
              </w:rPr>
              <w:t xml:space="preserve"> 已经被引用的收费方式不能删除，删除时，弹出弹出框提示</w:t>
            </w:r>
          </w:p>
          <w:p>
            <w:pPr>
              <w:spacing w:line="360" w:lineRule="auto"/>
              <w:rPr>
                <w:rFonts w:asciiTheme="minorEastAsia" w:hAnsiTheme="minorEastAsia" w:eastAsiaTheme="minorEastAsia"/>
              </w:rPr>
            </w:pPr>
            <w:r>
              <w:rPr>
                <w:rFonts w:asciiTheme="minorEastAsia" w:hAnsiTheme="minorEastAsia" w:eastAsiaTheme="minorEastAsia"/>
              </w:rPr>
              <w:drawing>
                <wp:inline distT="0" distB="0" distL="0" distR="0">
                  <wp:extent cx="3017520" cy="838200"/>
                  <wp:effectExtent l="19050" t="0" r="0" b="0"/>
                  <wp:docPr id="139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图片 130"/>
                          <pic:cNvPicPr>
                            <a:picLocks noChangeAspect="1" noChangeArrowheads="1"/>
                          </pic:cNvPicPr>
                        </pic:nvPicPr>
                        <pic:blipFill>
                          <a:blip r:embed="rId24"/>
                          <a:srcRect/>
                          <a:stretch>
                            <a:fillRect/>
                          </a:stretch>
                        </pic:blipFill>
                        <pic:spPr>
                          <a:xfrm>
                            <a:off x="0" y="0"/>
                            <a:ext cx="3017520" cy="838200"/>
                          </a:xfrm>
                          <a:prstGeom prst="rect">
                            <a:avLst/>
                          </a:prstGeom>
                          <a:noFill/>
                          <a:ln w="9525">
                            <a:noFill/>
                            <a:miter lim="800000"/>
                            <a:headEnd/>
                            <a:tailEnd/>
                          </a:ln>
                        </pic:spPr>
                      </pic:pic>
                    </a:graphicData>
                  </a:graphic>
                </wp:inline>
              </w:drawing>
            </w:r>
          </w:p>
        </w:tc>
      </w:tr>
    </w:tbl>
    <w:p>
      <w:pPr>
        <w:spacing w:line="360" w:lineRule="auto"/>
        <w:rPr>
          <w:b/>
          <w:color w:val="FF0000"/>
        </w:rPr>
      </w:pPr>
    </w:p>
    <w:p>
      <w:pPr>
        <w:spacing w:line="360" w:lineRule="auto"/>
        <w:rPr>
          <w:b/>
          <w:color w:val="FF0000"/>
        </w:rPr>
      </w:pPr>
      <w:r>
        <w:rPr>
          <w:rFonts w:hint="eastAsia"/>
          <w:b/>
          <w:color w:val="FF0000"/>
        </w:rPr>
        <w:t xml:space="preserve">③  </w:t>
      </w:r>
      <w:r>
        <w:rPr>
          <w:rFonts w:hint="eastAsia"/>
          <w:b/>
          <w:color w:val="000000" w:themeColor="text1"/>
        </w:rPr>
        <w:t>查询</w:t>
      </w:r>
    </w:p>
    <w:p>
      <w:pPr>
        <w:spacing w:line="360" w:lineRule="auto"/>
      </w:pPr>
      <w:r>
        <w:rPr>
          <w:rFonts w:hint="eastAsia"/>
        </w:rPr>
        <w:t>步骤1：集团管理人员登录系统，点击【收费管理】菜单，点击子菜单【基础设置】-【收费方式】，显示收费方式列表，在查询框中输入查询条件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b/>
          <w:color w:val="000000" w:themeColor="text1"/>
        </w:rPr>
      </w:pPr>
      <w:r>
        <w:rPr>
          <w:rFonts w:hint="eastAsia"/>
          <w:b/>
          <w:color w:val="FF0000"/>
        </w:rPr>
        <w:t xml:space="preserve">④   </w:t>
      </w:r>
      <w:r>
        <w:rPr>
          <w:rFonts w:hint="eastAsia"/>
          <w:b/>
          <w:color w:val="000000" w:themeColor="text1"/>
        </w:rPr>
        <w:t>查看/编辑/删除</w:t>
      </w:r>
    </w:p>
    <w:p>
      <w:pPr>
        <w:spacing w:line="360" w:lineRule="auto"/>
        <w:rPr>
          <w:b/>
        </w:rPr>
      </w:pPr>
      <w:r>
        <w:rPr>
          <w:rFonts w:hint="eastAsia"/>
        </w:rPr>
        <w:t>集团管理人员登录系统，点击【收费管理】菜单，点击子菜单【基础设置】-【收费方式】，显示收费方式列表</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19050" t="0" r="3810" b="0"/>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1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19050" t="0" r="0" b="0"/>
            <wp:docPr id="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522" w:type="dxa"/>
          </w:tcPr>
          <w:p>
            <w:pPr>
              <w:pStyle w:val="45"/>
              <w:numPr>
                <w:ilvl w:val="0"/>
                <w:numId w:val="2"/>
              </w:numPr>
              <w:spacing w:line="360" w:lineRule="auto"/>
              <w:ind w:firstLineChars="0"/>
              <w:rPr>
                <w:rFonts w:ascii="宋体" w:hAnsi="宋体" w:cs="宋体"/>
                <w:sz w:val="18"/>
                <w:szCs w:val="18"/>
              </w:rPr>
            </w:pPr>
            <w:r>
              <w:rPr>
                <w:rFonts w:hint="eastAsia" w:ascii="宋体" w:hAnsi="宋体" w:cs="宋体"/>
                <w:sz w:val="18"/>
                <w:szCs w:val="18"/>
                <w:lang w:val="en-US" w:eastAsia="zh-CN"/>
              </w:rPr>
              <w:t>说明：</w:t>
            </w:r>
          </w:p>
          <w:p>
            <w:pPr>
              <w:pStyle w:val="45"/>
              <w:numPr>
                <w:ilvl w:val="0"/>
                <w:numId w:val="3"/>
              </w:numPr>
              <w:spacing w:line="360" w:lineRule="auto"/>
              <w:ind w:leftChars="0"/>
              <w:rPr>
                <w:rFonts w:hint="eastAsia"/>
                <w:color w:val="000000" w:themeColor="text1"/>
                <w:sz w:val="18"/>
                <w:szCs w:val="18"/>
              </w:rPr>
            </w:pPr>
            <w:r>
              <w:rPr>
                <w:rFonts w:hint="eastAsia"/>
                <w:color w:val="000000" w:themeColor="text1"/>
                <w:sz w:val="18"/>
                <w:szCs w:val="18"/>
              </w:rPr>
              <w:t>集团管理员创建的收费方式，除集团管理员能进行增删改查外，其余的角色都只能进行查看</w:t>
            </w:r>
          </w:p>
          <w:p>
            <w:pPr>
              <w:pStyle w:val="45"/>
              <w:numPr>
                <w:ilvl w:val="0"/>
                <w:numId w:val="3"/>
              </w:numPr>
              <w:spacing w:line="360" w:lineRule="auto"/>
              <w:ind w:leftChars="0"/>
              <w:rPr>
                <w:rFonts w:ascii="宋体" w:hAnsi="宋体" w:cs="宋体"/>
                <w:sz w:val="18"/>
                <w:szCs w:val="18"/>
              </w:rPr>
            </w:pPr>
            <w:r>
              <w:rPr>
                <w:rFonts w:hint="eastAsia"/>
                <w:color w:val="000000" w:themeColor="text1"/>
                <w:sz w:val="18"/>
                <w:szCs w:val="18"/>
                <w:lang w:val="en-US" w:eastAsia="zh-CN"/>
              </w:rPr>
              <w:t>收费方式基本信息中，若配置为是为系统预设，则不能编辑和删除</w:t>
            </w:r>
          </w:p>
        </w:tc>
      </w:tr>
    </w:tbl>
    <w:p>
      <w:pPr>
        <w:spacing w:line="360" w:lineRule="auto"/>
      </w:pPr>
    </w:p>
    <w:p>
      <w:pPr>
        <w:pStyle w:val="5"/>
      </w:pPr>
      <w:bookmarkStart w:id="46" w:name="_Toc476832423"/>
      <w:bookmarkStart w:id="47" w:name="_Toc1433"/>
      <w:r>
        <w:rPr>
          <w:rFonts w:hint="eastAsia"/>
        </w:rPr>
        <w:t>会计账期</w:t>
      </w:r>
      <w:bookmarkEnd w:id="46"/>
      <w:bookmarkEnd w:id="47"/>
    </w:p>
    <w:p>
      <w:r>
        <w:t>集团管理员设置账期的所属时间范围，主要功能有新增、删除、修改、查看、查询</w:t>
      </w:r>
    </w:p>
    <w:p>
      <w:r>
        <w:drawing>
          <wp:inline distT="0" distB="0" distL="0" distR="0">
            <wp:extent cx="5274310" cy="2150110"/>
            <wp:effectExtent l="19050" t="0" r="2540" b="0"/>
            <wp:docPr id="4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28"/>
                    <pic:cNvPicPr>
                      <a:picLocks noChangeAspect="1" noChangeArrowheads="1"/>
                    </pic:cNvPicPr>
                  </pic:nvPicPr>
                  <pic:blipFill>
                    <a:blip r:embed="rId33"/>
                    <a:srcRect/>
                    <a:stretch>
                      <a:fillRect/>
                    </a:stretch>
                  </pic:blipFill>
                  <pic:spPr>
                    <a:xfrm>
                      <a:off x="0" y="0"/>
                      <a:ext cx="5274310" cy="2150527"/>
                    </a:xfrm>
                    <a:prstGeom prst="rect">
                      <a:avLst/>
                    </a:prstGeom>
                    <a:noFill/>
                    <a:ln w="9525">
                      <a:noFill/>
                      <a:miter lim="800000"/>
                      <a:headEnd/>
                      <a:tailEnd/>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rPr>
          <w:b/>
          <w:color w:val="000000" w:themeColor="text1"/>
        </w:rPr>
      </w:pPr>
      <w:r>
        <w:rPr>
          <w:rFonts w:hint="eastAsia"/>
        </w:rPr>
        <w:t>步骤1：集团管理员登录系统，点击【收费管理】菜单，点击子菜单【基础设置】-【会计账期】</w:t>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w:t>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步骤3：输入新增界面数据，点击【保存】按钮</w:t>
      </w:r>
    </w:p>
    <w:p>
      <w:pPr>
        <w:spacing w:line="360" w:lineRule="auto"/>
        <w:rPr>
          <w:rFonts w:asciiTheme="minorEastAsia" w:hAnsiTheme="minorEastAsia" w:eastAsiaTheme="minorEastAsia"/>
        </w:rPr>
      </w:pPr>
      <w:r>
        <w:rPr>
          <w:rFonts w:hint="eastAsia" w:asciiTheme="minorEastAsia" w:hAnsiTheme="minorEastAsia" w:eastAsiaTheme="minorEastAsia"/>
        </w:rPr>
        <w:drawing>
          <wp:inline distT="0" distB="0" distL="0" distR="0">
            <wp:extent cx="5257800" cy="2209800"/>
            <wp:effectExtent l="19050" t="0" r="0" b="0"/>
            <wp:docPr id="113"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9"/>
                    <pic:cNvPicPr>
                      <a:picLocks noChangeAspect="1" noChangeArrowheads="1"/>
                    </pic:cNvPicPr>
                  </pic:nvPicPr>
                  <pic:blipFill>
                    <a:blip r:embed="rId34"/>
                    <a:srcRect/>
                    <a:stretch>
                      <a:fillRect/>
                    </a:stretch>
                  </pic:blipFill>
                  <pic:spPr>
                    <a:xfrm>
                      <a:off x="0" y="0"/>
                      <a:ext cx="5257800" cy="2209800"/>
                    </a:xfrm>
                    <a:prstGeom prst="rect">
                      <a:avLst/>
                    </a:prstGeom>
                    <a:noFill/>
                    <a:ln w="9525">
                      <a:noFill/>
                      <a:miter lim="800000"/>
                      <a:headEnd/>
                      <a:tailEnd/>
                    </a:ln>
                  </pic:spPr>
                </pic:pic>
              </a:graphicData>
            </a:graphic>
          </wp:inline>
        </w:drawing>
      </w:r>
    </w:p>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步骤1：集团管理员登录系统，点击【收费管理】菜单，点击子菜单【基础设置】-【会计账期】，选择列表数据，可单选也可多选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p>
      <w:pPr>
        <w:spacing w:line="360" w:lineRule="auto"/>
        <w:rPr>
          <w:b/>
          <w:color w:val="000000" w:themeColor="text1"/>
        </w:rPr>
      </w:pPr>
      <w:r>
        <w:rPr>
          <w:rFonts w:hint="eastAsia"/>
          <w:b/>
          <w:color w:val="FF0000"/>
        </w:rPr>
        <w:t xml:space="preserve">③  </w:t>
      </w:r>
      <w:r>
        <w:rPr>
          <w:rFonts w:hint="eastAsia"/>
          <w:b/>
          <w:color w:val="000000" w:themeColor="text1"/>
        </w:rPr>
        <w:t>查看/编辑/删除</w:t>
      </w:r>
    </w:p>
    <w:p>
      <w:pPr>
        <w:spacing w:line="360" w:lineRule="auto"/>
        <w:rPr>
          <w:b/>
          <w:color w:val="FF0000"/>
        </w:rPr>
      </w:pPr>
      <w:r>
        <w:rPr>
          <w:rFonts w:hint="eastAsia"/>
        </w:rPr>
        <w:t>集团管理员登录系统，点击【收费管理】菜单，点击子菜单【基础设置】-【会计账期】</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19050" t="0" r="3810" b="0"/>
            <wp:docPr id="1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1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
        <w:rPr>
          <w:rFonts w:hint="eastAsia"/>
        </w:rPr>
        <w:sym w:font="Wingdings 2" w:char="F045"/>
      </w:r>
      <w:r>
        <w:rPr>
          <w:rFonts w:hint="eastAsia"/>
        </w:rPr>
        <w:t>编辑：点击</w:t>
      </w:r>
      <w:r>
        <w:rPr>
          <w:rFonts w:hint="eastAsia"/>
        </w:rPr>
        <w:drawing>
          <wp:inline distT="0" distB="0" distL="0" distR="0">
            <wp:extent cx="152400" cy="182880"/>
            <wp:effectExtent l="19050" t="0" r="0" b="0"/>
            <wp:docPr id="1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集团管理员创建的会计账期，除集团管理员能进行增删改查外，其余的角色都只能进行查看</w:t>
            </w:r>
          </w:p>
        </w:tc>
      </w:tr>
    </w:tbl>
    <w:p/>
    <w:p>
      <w:pPr>
        <w:pStyle w:val="5"/>
      </w:pPr>
      <w:bookmarkStart w:id="48" w:name="_Toc476832424"/>
      <w:bookmarkStart w:id="49" w:name="_Toc11484"/>
      <w:r>
        <w:rPr>
          <w:rFonts w:hint="eastAsia"/>
        </w:rPr>
        <w:t>收费标准</w:t>
      </w:r>
      <w:bookmarkEnd w:id="48"/>
      <w:bookmarkEnd w:id="49"/>
    </w:p>
    <w:p>
      <w:pPr>
        <w:spacing w:line="360" w:lineRule="auto"/>
        <w:rPr>
          <w:rFonts w:ascii="宋体" w:hAnsi="宋体"/>
          <w:color w:val="000000"/>
        </w:rPr>
      </w:pPr>
      <w:r>
        <w:rPr>
          <w:rFonts w:ascii="宋体" w:hAnsi="宋体"/>
          <w:color w:val="000000"/>
        </w:rPr>
        <w:t>设置具体每种费用项目是如何计算费用金额的。</w:t>
      </w:r>
    </w:p>
    <w:p>
      <w:pPr>
        <w:spacing w:line="360" w:lineRule="auto"/>
      </w:pPr>
      <w:r>
        <w:rPr>
          <w:rFonts w:hint="eastAsia"/>
        </w:rPr>
        <w:t>收费项目包括新建、修改、查看、删除、查询等功能，如下图</w:t>
      </w:r>
    </w:p>
    <w:p>
      <w:r>
        <w:drawing>
          <wp:inline distT="0" distB="0" distL="114300" distR="114300">
            <wp:extent cx="5262880" cy="1657350"/>
            <wp:effectExtent l="0" t="0" r="13970" b="0"/>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35"/>
                    <a:stretch>
                      <a:fillRect/>
                    </a:stretch>
                  </pic:blipFill>
                  <pic:spPr>
                    <a:xfrm>
                      <a:off x="0" y="0"/>
                      <a:ext cx="5262880" cy="1657350"/>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步骤1：项目管理人员登录系统，点击【收费管理】菜单，点击子菜单【基础设置】-【收费标准】，</w:t>
      </w:r>
      <w:r>
        <w:rPr>
          <w:rFonts w:hint="eastAsia"/>
          <w:lang w:val="en-US" w:eastAsia="zh-CN"/>
        </w:rPr>
        <w:t>点击树形资源到具体项目，</w:t>
      </w:r>
      <w:r>
        <w:rPr>
          <w:rFonts w:hint="eastAsia"/>
        </w:rPr>
        <w:t>显示</w:t>
      </w:r>
      <w:r>
        <w:rPr>
          <w:rFonts w:hint="eastAsia"/>
          <w:lang w:val="en-US" w:eastAsia="zh-CN"/>
        </w:rPr>
        <w:t>该项目的</w:t>
      </w:r>
      <w:r>
        <w:rPr>
          <w:rFonts w:hint="eastAsia"/>
        </w:rPr>
        <w:t>收费标准列表</w:t>
      </w:r>
    </w:p>
    <w:p>
      <w:r>
        <w:drawing>
          <wp:inline distT="0" distB="0" distL="114300" distR="114300">
            <wp:extent cx="5263515" cy="1515110"/>
            <wp:effectExtent l="0" t="0" r="13335" b="889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36"/>
                    <a:stretch>
                      <a:fillRect/>
                    </a:stretch>
                  </pic:blipFill>
                  <pic:spPr>
                    <a:xfrm>
                      <a:off x="0" y="0"/>
                      <a:ext cx="5263515" cy="1515110"/>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drawing>
          <wp:inline distT="0" distB="0" distL="114300" distR="114300">
            <wp:extent cx="5270500" cy="3291840"/>
            <wp:effectExtent l="0" t="0" r="6350" b="3810"/>
            <wp:docPr id="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
                    <pic:cNvPicPr>
                      <a:picLocks noChangeAspect="1"/>
                    </pic:cNvPicPr>
                  </pic:nvPicPr>
                  <pic:blipFill>
                    <a:blip r:embed="rId37"/>
                    <a:stretch>
                      <a:fillRect/>
                    </a:stretch>
                  </pic:blipFill>
                  <pic:spPr>
                    <a:xfrm>
                      <a:off x="0" y="0"/>
                      <a:ext cx="5270500" cy="3291840"/>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步骤3：输入新增界面数据，点击【保存】按钮</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pStyle w:val="45"/>
              <w:numPr>
                <w:ilvl w:val="0"/>
                <w:numId w:val="2"/>
              </w:numPr>
              <w:spacing w:line="360" w:lineRule="auto"/>
              <w:ind w:firstLineChars="0"/>
              <w:rPr>
                <w:rFonts w:ascii="宋体" w:hAnsi="宋体" w:cs="宋体"/>
              </w:rPr>
            </w:pPr>
            <w:r>
              <w:rPr>
                <w:rFonts w:hint="eastAsia"/>
                <w:color w:val="000000" w:themeColor="text1"/>
              </w:rPr>
              <w:t>说明</w:t>
            </w:r>
            <w:r>
              <w:rPr>
                <w:rFonts w:hint="eastAsia"/>
                <w:b/>
                <w:color w:val="000000" w:themeColor="text1"/>
              </w:rPr>
              <w:t>：</w:t>
            </w:r>
          </w:p>
          <w:p>
            <w:pPr>
              <w:numPr>
                <w:ilvl w:val="0"/>
                <w:numId w:val="4"/>
              </w:numPr>
              <w:spacing w:line="360" w:lineRule="auto"/>
              <w:rPr>
                <w:rFonts w:hint="eastAsia" w:asciiTheme="minorEastAsia" w:hAnsiTheme="minorEastAsia" w:eastAsiaTheme="minorEastAsia"/>
              </w:rPr>
            </w:pPr>
            <w:r>
              <w:rPr>
                <w:rFonts w:hint="eastAsia" w:asciiTheme="minorEastAsia" w:hAnsiTheme="minorEastAsia" w:eastAsiaTheme="minorEastAsia"/>
              </w:rPr>
              <w:t>公式：公式是指收费时的计算公示，有多种计算方式，不同的收费项目，计算方式都不一样，</w:t>
            </w:r>
            <w:r>
              <w:rPr>
                <w:rFonts w:hint="eastAsia" w:asciiTheme="minorEastAsia" w:hAnsiTheme="minorEastAsia" w:eastAsiaTheme="minorEastAsia"/>
                <w:lang w:val="en-US" w:eastAsia="zh-CN"/>
              </w:rPr>
              <w:t>下拉列表数据来自章节2.3.1.1 公式管理中的列表数据</w:t>
            </w:r>
          </w:p>
          <w:p>
            <w:pPr>
              <w:numPr>
                <w:numId w:val="0"/>
              </w:numPr>
              <w:spacing w:line="360" w:lineRule="auto"/>
              <w:rPr>
                <w:rFonts w:asciiTheme="minorEastAsia" w:hAnsiTheme="minorEastAsia" w:eastAsiaTheme="minorEastAsia"/>
              </w:rPr>
            </w:pPr>
            <w:r>
              <w:drawing>
                <wp:inline distT="0" distB="0" distL="114300" distR="114300">
                  <wp:extent cx="5307330" cy="3500120"/>
                  <wp:effectExtent l="0" t="0" r="7620" b="5080"/>
                  <wp:docPr id="8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
                          <pic:cNvPicPr>
                            <a:picLocks noChangeAspect="1"/>
                          </pic:cNvPicPr>
                        </pic:nvPicPr>
                        <pic:blipFill>
                          <a:blip r:embed="rId38"/>
                          <a:stretch>
                            <a:fillRect/>
                          </a:stretch>
                        </pic:blipFill>
                        <pic:spPr>
                          <a:xfrm>
                            <a:off x="0" y="0"/>
                            <a:ext cx="5307330" cy="3500120"/>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2. 单价：单价即是计算费用时，公式里面的单价</w:t>
            </w:r>
          </w:p>
          <w:p>
            <w:pPr>
              <w:spacing w:line="360" w:lineRule="auto"/>
              <w:rPr>
                <w:rFonts w:asciiTheme="minorEastAsia" w:hAnsiTheme="minorEastAsia" w:eastAsiaTheme="minorEastAsia"/>
              </w:rPr>
            </w:pPr>
            <w:r>
              <w:rPr>
                <w:rFonts w:hint="eastAsia" w:asciiTheme="minorEastAsia" w:hAnsiTheme="minorEastAsia" w:eastAsiaTheme="minorEastAsia"/>
              </w:rPr>
              <w:t>3. 收费日期：设置收费日期，超过收费日期时，收取滞纳金</w:t>
            </w:r>
          </w:p>
          <w:p>
            <w:pPr>
              <w:spacing w:line="360" w:lineRule="auto"/>
              <w:rPr>
                <w:rFonts w:hint="eastAsia" w:asciiTheme="minorEastAsia" w:hAnsiTheme="minorEastAsia" w:eastAsiaTheme="minorEastAsia"/>
                <w:vertAlign w:val="baseline"/>
              </w:rPr>
            </w:pPr>
            <w:r>
              <w:rPr>
                <w:rFonts w:hint="eastAsia" w:asciiTheme="minorEastAsia" w:hAnsiTheme="minorEastAsia" w:eastAsiaTheme="minorEastAsia"/>
              </w:rPr>
              <w:t>4. 收费方式：可以选择逐月收取或者指定月份收取</w:t>
            </w:r>
          </w:p>
        </w:tc>
      </w:tr>
    </w:tbl>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步骤1：项目管理人员登录系统，点击【收费管理】菜单，点击子菜单【基础设置】-【收费标准】，</w:t>
      </w:r>
      <w:r>
        <w:rPr>
          <w:rFonts w:hint="eastAsia"/>
          <w:lang w:val="en-US" w:eastAsia="zh-CN"/>
        </w:rPr>
        <w:t>点击树形资源到具体项目，</w:t>
      </w:r>
      <w:r>
        <w:rPr>
          <w:rFonts w:hint="eastAsia"/>
        </w:rPr>
        <w:t>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rPr>
            </w:pPr>
            <w:r>
              <w:rPr>
                <w:rFonts w:hint="eastAsia"/>
                <w:color w:val="000000" w:themeColor="text1"/>
              </w:rPr>
              <w:t>说明</w:t>
            </w:r>
            <w:r>
              <w:rPr>
                <w:rFonts w:hint="eastAsia"/>
                <w:b/>
                <w:color w:val="000000" w:themeColor="text1"/>
              </w:rPr>
              <w:t>：</w:t>
            </w:r>
            <w:r>
              <w:rPr>
                <w:rFonts w:hint="eastAsia" w:asciiTheme="minorEastAsia" w:hAnsiTheme="minorEastAsia" w:eastAsiaTheme="minorEastAsia"/>
              </w:rPr>
              <w:t xml:space="preserve"> 已经被引用的收费标准不能删除，删除时，弹出弹出框提示</w:t>
            </w:r>
          </w:p>
          <w:p>
            <w:pPr>
              <w:spacing w:line="360" w:lineRule="auto"/>
              <w:rPr>
                <w:b/>
                <w:color w:val="FF0000"/>
              </w:rPr>
            </w:pPr>
            <w:r>
              <w:rPr>
                <w:b/>
                <w:color w:val="FF0000"/>
              </w:rPr>
              <w:drawing>
                <wp:inline distT="0" distB="0" distL="0" distR="0">
                  <wp:extent cx="3017520" cy="838200"/>
                  <wp:effectExtent l="19050" t="0" r="0" b="0"/>
                  <wp:docPr id="16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0"/>
                          <pic:cNvPicPr>
                            <a:picLocks noChangeAspect="1" noChangeArrowheads="1"/>
                          </pic:cNvPicPr>
                        </pic:nvPicPr>
                        <pic:blipFill>
                          <a:blip r:embed="rId24"/>
                          <a:srcRect/>
                          <a:stretch>
                            <a:fillRect/>
                          </a:stretch>
                        </pic:blipFill>
                        <pic:spPr>
                          <a:xfrm>
                            <a:off x="0" y="0"/>
                            <a:ext cx="3017520" cy="838200"/>
                          </a:xfrm>
                          <a:prstGeom prst="rect">
                            <a:avLst/>
                          </a:prstGeom>
                          <a:noFill/>
                          <a:ln w="9525">
                            <a:noFill/>
                            <a:miter lim="800000"/>
                            <a:headEnd/>
                            <a:tailEnd/>
                          </a:ln>
                        </pic:spPr>
                      </pic:pic>
                    </a:graphicData>
                  </a:graphic>
                </wp:inline>
              </w:drawing>
            </w:r>
          </w:p>
        </w:tc>
      </w:tr>
    </w:tbl>
    <w:p>
      <w:pPr>
        <w:spacing w:line="360" w:lineRule="auto"/>
        <w:rPr>
          <w:b/>
          <w:color w:val="FF0000"/>
        </w:rPr>
      </w:pPr>
    </w:p>
    <w:p>
      <w:pPr>
        <w:spacing w:line="360" w:lineRule="auto"/>
        <w:rPr>
          <w:b/>
          <w:color w:val="FF0000"/>
        </w:rPr>
      </w:pPr>
      <w:r>
        <w:rPr>
          <w:rFonts w:hint="eastAsia"/>
          <w:b/>
          <w:color w:val="FF0000"/>
        </w:rPr>
        <w:t xml:space="preserve">③  </w:t>
      </w:r>
      <w:r>
        <w:rPr>
          <w:rFonts w:hint="eastAsia"/>
          <w:b/>
          <w:color w:val="000000" w:themeColor="text1"/>
        </w:rPr>
        <w:t>查询</w:t>
      </w:r>
    </w:p>
    <w:p>
      <w:pPr>
        <w:spacing w:line="360" w:lineRule="auto"/>
      </w:pPr>
      <w:r>
        <w:rPr>
          <w:rFonts w:hint="eastAsia"/>
        </w:rPr>
        <w:t>步骤1：项目管理人员登录系统，点击【收费管理】菜单，点击子菜单【基础设置】-【收费标准】，</w:t>
      </w:r>
      <w:r>
        <w:rPr>
          <w:rFonts w:hint="eastAsia"/>
          <w:lang w:val="en-US" w:eastAsia="zh-CN"/>
        </w:rPr>
        <w:t>点击树形资源到具体项目，</w:t>
      </w:r>
      <w:r>
        <w:rPr>
          <w:rFonts w:hint="eastAsia"/>
        </w:rPr>
        <w:t>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rFonts w:asciiTheme="minorEastAsia" w:hAnsiTheme="minorEastAsia" w:eastAsiaTheme="minorEastAsia"/>
        </w:rPr>
      </w:pPr>
      <w:r>
        <w:rPr>
          <w:rFonts w:asciiTheme="minorEastAsia" w:hAnsiTheme="minorEastAsia" w:eastAsiaTheme="minorEastAsia"/>
        </w:rPr>
        <w:drawing>
          <wp:inline distT="0" distB="0" distL="0" distR="0">
            <wp:extent cx="5274310" cy="1231900"/>
            <wp:effectExtent l="19050" t="0" r="2540" b="0"/>
            <wp:docPr id="68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56"/>
                    <pic:cNvPicPr>
                      <a:picLocks noChangeAspect="1" noChangeArrowheads="1"/>
                    </pic:cNvPicPr>
                  </pic:nvPicPr>
                  <pic:blipFill>
                    <a:blip r:embed="rId39"/>
                    <a:srcRect/>
                    <a:stretch>
                      <a:fillRect/>
                    </a:stretch>
                  </pic:blipFill>
                  <pic:spPr>
                    <a:xfrm>
                      <a:off x="0" y="0"/>
                      <a:ext cx="5274310" cy="1231921"/>
                    </a:xfrm>
                    <a:prstGeom prst="rect">
                      <a:avLst/>
                    </a:prstGeom>
                    <a:noFill/>
                    <a:ln w="9525">
                      <a:noFill/>
                      <a:miter lim="800000"/>
                      <a:headEnd/>
                      <a:tailEnd/>
                    </a:ln>
                  </pic:spPr>
                </pic:pic>
              </a:graphicData>
            </a:graphic>
          </wp:inline>
        </w:drawing>
      </w:r>
    </w:p>
    <w:p>
      <w:pPr>
        <w:spacing w:line="360" w:lineRule="auto"/>
        <w:rPr>
          <w:b/>
          <w:color w:val="000000" w:themeColor="text1"/>
        </w:rPr>
      </w:pPr>
      <w:r>
        <w:rPr>
          <w:rFonts w:hint="eastAsia"/>
          <w:b/>
          <w:color w:val="FF0000"/>
        </w:rPr>
        <w:t xml:space="preserve">④   </w:t>
      </w:r>
      <w:r>
        <w:rPr>
          <w:rFonts w:hint="eastAsia"/>
          <w:b/>
          <w:color w:val="000000" w:themeColor="text1"/>
        </w:rPr>
        <w:t>查看/编辑/删除</w:t>
      </w:r>
    </w:p>
    <w:p>
      <w:pPr>
        <w:spacing w:line="360" w:lineRule="auto"/>
        <w:rPr>
          <w:b/>
          <w:color w:val="000000" w:themeColor="text1"/>
        </w:rPr>
      </w:pPr>
      <w:r>
        <w:rPr>
          <w:rFonts w:hint="eastAsia"/>
        </w:rPr>
        <w:t>项目管理人员登录系统，点击【收费管理】菜单，点击子菜单【基础设置】-【收费标准】</w:t>
      </w:r>
      <w:r>
        <w:rPr>
          <w:rFonts w:hint="eastAsia"/>
          <w:lang w:eastAsia="zh-CN"/>
        </w:rPr>
        <w:t>，</w:t>
      </w:r>
      <w:r>
        <w:rPr>
          <w:rFonts w:hint="eastAsia"/>
          <w:lang w:val="en-US" w:eastAsia="zh-CN"/>
        </w:rPr>
        <w:t>点击树形资源到具体项目</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19050" t="0" r="3810" b="0"/>
            <wp:docPr id="1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1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19050" t="0" r="0" b="0"/>
            <wp:docPr id="1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522" w:type="dxa"/>
          </w:tcPr>
          <w:p>
            <w:pPr>
              <w:pStyle w:val="45"/>
              <w:numPr>
                <w:ilvl w:val="0"/>
                <w:numId w:val="2"/>
              </w:numPr>
              <w:spacing w:line="360" w:lineRule="auto"/>
              <w:ind w:firstLineChars="0"/>
              <w:rPr>
                <w:rFonts w:ascii="宋体" w:hAnsi="宋体" w:cs="宋体"/>
              </w:rPr>
            </w:pPr>
            <w:r>
              <w:rPr>
                <w:rFonts w:hint="eastAsia"/>
                <w:color w:val="000000" w:themeColor="text1"/>
              </w:rPr>
              <w:t>项目人员创建项目级的收费标准</w:t>
            </w:r>
          </w:p>
        </w:tc>
      </w:tr>
    </w:tbl>
    <w:p>
      <w:pPr>
        <w:spacing w:line="360" w:lineRule="auto"/>
      </w:pPr>
    </w:p>
    <w:p>
      <w:pPr>
        <w:pStyle w:val="5"/>
      </w:pPr>
      <w:bookmarkStart w:id="50" w:name="_Toc476832425"/>
      <w:bookmarkStart w:id="51" w:name="_Toc19136"/>
      <w:r>
        <w:rPr>
          <w:rFonts w:hint="eastAsia"/>
        </w:rPr>
        <w:t>滞纳金标准</w:t>
      </w:r>
      <w:bookmarkEnd w:id="50"/>
      <w:bookmarkEnd w:id="51"/>
    </w:p>
    <w:p>
      <w:pPr>
        <w:spacing w:line="360" w:lineRule="auto"/>
        <w:rPr>
          <w:rFonts w:ascii="宋体" w:hAnsi="宋体"/>
          <w:color w:val="000000"/>
        </w:rPr>
      </w:pPr>
      <w:r>
        <w:rPr>
          <w:rFonts w:hint="eastAsia" w:ascii="宋体" w:hAnsi="宋体"/>
          <w:color w:val="000000"/>
        </w:rPr>
        <w:t>滞纳金标准</w:t>
      </w:r>
      <w:r>
        <w:rPr>
          <w:rFonts w:ascii="宋体" w:hAnsi="宋体"/>
          <w:color w:val="000000"/>
        </w:rPr>
        <w:t>设置</w:t>
      </w:r>
      <w:r>
        <w:rPr>
          <w:rFonts w:hint="eastAsia" w:ascii="宋体" w:hAnsi="宋体"/>
          <w:color w:val="000000"/>
        </w:rPr>
        <w:t>应收费用未按时缴纳时其</w:t>
      </w:r>
      <w:r>
        <w:rPr>
          <w:rFonts w:ascii="宋体" w:hAnsi="宋体"/>
          <w:color w:val="000000"/>
        </w:rPr>
        <w:t>滞纳金</w:t>
      </w:r>
      <w:r>
        <w:rPr>
          <w:rFonts w:hint="eastAsia" w:ascii="宋体" w:hAnsi="宋体"/>
          <w:color w:val="000000"/>
        </w:rPr>
        <w:t>的</w:t>
      </w:r>
      <w:r>
        <w:rPr>
          <w:rFonts w:ascii="宋体" w:hAnsi="宋体"/>
          <w:color w:val="000000"/>
        </w:rPr>
        <w:t>计算</w:t>
      </w:r>
      <w:r>
        <w:rPr>
          <w:rFonts w:hint="eastAsia" w:ascii="宋体" w:hAnsi="宋体"/>
          <w:color w:val="000000"/>
        </w:rPr>
        <w:t>公式及其他</w:t>
      </w:r>
      <w:r>
        <w:rPr>
          <w:rFonts w:ascii="宋体" w:hAnsi="宋体"/>
          <w:color w:val="000000"/>
        </w:rPr>
        <w:t>参数设</w:t>
      </w:r>
      <w:r>
        <w:rPr>
          <w:rFonts w:hint="eastAsia" w:ascii="宋体" w:hAnsi="宋体"/>
          <w:color w:val="000000"/>
        </w:rPr>
        <w:t>定</w:t>
      </w:r>
    </w:p>
    <w:p>
      <w:pPr>
        <w:spacing w:line="360" w:lineRule="auto"/>
      </w:pPr>
      <w:r>
        <w:rPr>
          <w:rFonts w:hint="eastAsia"/>
        </w:rPr>
        <w:t>滞纳金标准包括新建、修改、查看、删除、查询等功能，如下图</w:t>
      </w:r>
    </w:p>
    <w:p>
      <w:pPr>
        <w:spacing w:line="360" w:lineRule="auto"/>
      </w:pPr>
      <w:r>
        <w:drawing>
          <wp:inline distT="0" distB="0" distL="114300" distR="114300">
            <wp:extent cx="5266690" cy="1774825"/>
            <wp:effectExtent l="0" t="0" r="10160" b="15875"/>
            <wp:docPr id="8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
                    <pic:cNvPicPr>
                      <a:picLocks noChangeAspect="1"/>
                    </pic:cNvPicPr>
                  </pic:nvPicPr>
                  <pic:blipFill>
                    <a:blip r:embed="rId40"/>
                    <a:stretch>
                      <a:fillRect/>
                    </a:stretch>
                  </pic:blipFill>
                  <pic:spPr>
                    <a:xfrm>
                      <a:off x="0" y="0"/>
                      <a:ext cx="5266690" cy="1774825"/>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步骤1：项目管理人员登录系统，点击【收费管理】菜单，点击子菜单【基础设置】-【滞纳金标准】，</w:t>
      </w:r>
      <w:r>
        <w:rPr>
          <w:rFonts w:hint="eastAsia"/>
          <w:lang w:val="en-US" w:eastAsia="zh-CN"/>
        </w:rPr>
        <w:t>点击树形资源到具体项目，</w:t>
      </w:r>
      <w:r>
        <w:rPr>
          <w:rFonts w:hint="eastAsia"/>
        </w:rPr>
        <w:t>显示</w:t>
      </w:r>
      <w:r>
        <w:rPr>
          <w:rFonts w:hint="eastAsia"/>
          <w:lang w:val="en-US" w:eastAsia="zh-CN"/>
        </w:rPr>
        <w:t>该项目的</w:t>
      </w:r>
      <w:r>
        <w:rPr>
          <w:rFonts w:hint="eastAsia"/>
        </w:rPr>
        <w:t>滞纳金标准列表</w:t>
      </w:r>
    </w:p>
    <w:p>
      <w:r>
        <w:drawing>
          <wp:inline distT="0" distB="0" distL="114300" distR="114300">
            <wp:extent cx="5264150" cy="762000"/>
            <wp:effectExtent l="0" t="0" r="12700" b="0"/>
            <wp:docPr id="8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pic:cNvPicPr>
                      <a:picLocks noChangeAspect="1"/>
                    </pic:cNvPicPr>
                  </pic:nvPicPr>
                  <pic:blipFill>
                    <a:blip r:embed="rId41"/>
                    <a:stretch>
                      <a:fillRect/>
                    </a:stretch>
                  </pic:blipFill>
                  <pic:spPr>
                    <a:xfrm>
                      <a:off x="0" y="0"/>
                      <a:ext cx="5264150" cy="762000"/>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drawing>
          <wp:inline distT="0" distB="0" distL="114300" distR="114300">
            <wp:extent cx="5273675" cy="3152775"/>
            <wp:effectExtent l="0" t="0" r="3175" b="9525"/>
            <wp:docPr id="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
                    <pic:cNvPicPr>
                      <a:picLocks noChangeAspect="1"/>
                    </pic:cNvPicPr>
                  </pic:nvPicPr>
                  <pic:blipFill>
                    <a:blip r:embed="rId42"/>
                    <a:stretch>
                      <a:fillRect/>
                    </a:stretch>
                  </pic:blipFill>
                  <pic:spPr>
                    <a:xfrm>
                      <a:off x="0" y="0"/>
                      <a:ext cx="5273675" cy="315277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步骤3：输入新增界面数据，点击【保存】按钮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279" w:hRule="atLeast"/>
        </w:trPr>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rFonts w:ascii="宋体" w:hAnsi="宋体"/>
                <w:b/>
                <w:color w:val="000000"/>
                <w:sz w:val="18"/>
                <w:szCs w:val="18"/>
              </w:rPr>
            </w:pPr>
            <w:r>
              <w:rPr>
                <w:rFonts w:hint="eastAsia" w:ascii="宋体" w:hAnsi="宋体"/>
                <w:b/>
                <w:color w:val="000000"/>
                <w:sz w:val="18"/>
                <w:szCs w:val="18"/>
              </w:rPr>
              <w:t>1. 滞纳金比例:</w:t>
            </w:r>
            <w:r>
              <w:rPr>
                <w:rFonts w:hint="eastAsia" w:ascii="宋体" w:hAnsi="宋体"/>
                <w:color w:val="000000"/>
                <w:sz w:val="18"/>
                <w:szCs w:val="18"/>
              </w:rPr>
              <w:t xml:space="preserve"> 即按应收款的欠收金额的比例计算滞纳金</w:t>
            </w:r>
          </w:p>
          <w:p>
            <w:pPr>
              <w:spacing w:line="360" w:lineRule="auto"/>
              <w:rPr>
                <w:rFonts w:ascii="宋体" w:hAnsi="宋体"/>
                <w:b/>
                <w:color w:val="000000"/>
                <w:sz w:val="18"/>
                <w:szCs w:val="18"/>
              </w:rPr>
            </w:pPr>
            <w:r>
              <w:rPr>
                <w:rFonts w:hint="eastAsia" w:ascii="宋体" w:hAnsi="宋体"/>
                <w:b/>
                <w:color w:val="000000"/>
                <w:sz w:val="18"/>
                <w:szCs w:val="18"/>
              </w:rPr>
              <w:t>2. 滞纳金计算方式:</w:t>
            </w:r>
          </w:p>
          <w:p>
            <w:pPr>
              <w:spacing w:line="360" w:lineRule="auto"/>
              <w:ind w:firstLine="540" w:firstLineChars="300"/>
              <w:rPr>
                <w:rFonts w:ascii="宋体" w:hAnsi="宋体"/>
                <w:color w:val="000000"/>
                <w:sz w:val="18"/>
                <w:szCs w:val="18"/>
              </w:rPr>
            </w:pPr>
            <w:r>
              <w:rPr>
                <w:rFonts w:hint="eastAsia" w:ascii="宋体" w:hAnsi="宋体"/>
                <w:color w:val="000000"/>
                <w:sz w:val="18"/>
                <w:szCs w:val="18"/>
              </w:rPr>
              <w:t>a. 按天计算滞纳金: 按天计算滞纳金</w:t>
            </w:r>
          </w:p>
          <w:p>
            <w:pPr>
              <w:spacing w:line="360" w:lineRule="auto"/>
              <w:ind w:firstLine="540" w:firstLineChars="300"/>
              <w:rPr>
                <w:rFonts w:ascii="宋体" w:hAnsi="宋体"/>
                <w:b/>
                <w:color w:val="000000"/>
                <w:sz w:val="18"/>
                <w:szCs w:val="18"/>
              </w:rPr>
            </w:pPr>
            <w:r>
              <w:rPr>
                <w:rFonts w:hint="eastAsia" w:ascii="宋体" w:hAnsi="宋体"/>
                <w:color w:val="000000"/>
                <w:sz w:val="18"/>
                <w:szCs w:val="18"/>
              </w:rPr>
              <w:t>b. 按月计算滞纳金: 向下取整计算月数，按月数计算滞纳金</w:t>
            </w:r>
          </w:p>
          <w:p>
            <w:pPr>
              <w:spacing w:line="360" w:lineRule="auto"/>
              <w:rPr>
                <w:rFonts w:ascii="宋体" w:hAnsi="宋体"/>
                <w:b/>
                <w:color w:val="000000"/>
                <w:sz w:val="18"/>
                <w:szCs w:val="18"/>
              </w:rPr>
            </w:pPr>
            <w:r>
              <w:rPr>
                <w:rFonts w:hint="eastAsia" w:ascii="宋体" w:hAnsi="宋体"/>
                <w:b/>
                <w:color w:val="000000"/>
                <w:sz w:val="18"/>
                <w:szCs w:val="18"/>
              </w:rPr>
              <w:t>3.滞纳金开始日期生成方式</w:t>
            </w:r>
          </w:p>
          <w:p>
            <w:pPr>
              <w:spacing w:line="360" w:lineRule="auto"/>
              <w:rPr>
                <w:rFonts w:ascii="宋体" w:hAnsi="宋体"/>
                <w:color w:val="000000"/>
                <w:sz w:val="18"/>
                <w:szCs w:val="18"/>
              </w:rPr>
            </w:pPr>
            <w:r>
              <w:rPr>
                <w:rFonts w:hint="eastAsia" w:ascii="宋体" w:hAnsi="宋体"/>
                <w:b/>
                <w:color w:val="000000"/>
                <w:sz w:val="18"/>
                <w:szCs w:val="18"/>
              </w:rPr>
              <w:t xml:space="preserve">      a.</w:t>
            </w:r>
            <w:r>
              <w:rPr>
                <w:rFonts w:hint="eastAsia" w:ascii="宋体" w:hAnsi="宋体"/>
                <w:color w:val="000000"/>
                <w:sz w:val="18"/>
                <w:szCs w:val="18"/>
              </w:rPr>
              <w:t>应收日期: 表示以当前应收款中的应收日期作为计算滞纳金的开始日期</w:t>
            </w:r>
          </w:p>
          <w:p>
            <w:pPr>
              <w:spacing w:line="360" w:lineRule="auto"/>
              <w:ind w:firstLine="540" w:firstLineChars="300"/>
              <w:rPr>
                <w:rFonts w:ascii="宋体" w:hAnsi="宋体"/>
                <w:color w:val="000000"/>
                <w:sz w:val="18"/>
                <w:szCs w:val="18"/>
              </w:rPr>
            </w:pPr>
            <w:r>
              <w:rPr>
                <w:rFonts w:hint="eastAsia" w:ascii="宋体" w:hAnsi="宋体"/>
                <w:color w:val="000000"/>
                <w:sz w:val="18"/>
                <w:szCs w:val="18"/>
              </w:rPr>
              <w:t>b.欠费的应收开始日期: 表示以当前应收款中的应收开始日期作为计算滞纳金的开始日期</w:t>
            </w:r>
          </w:p>
          <w:p>
            <w:pPr>
              <w:spacing w:line="360" w:lineRule="auto"/>
              <w:ind w:firstLine="540" w:firstLineChars="300"/>
              <w:rPr>
                <w:rFonts w:ascii="宋体" w:hAnsi="宋体"/>
                <w:color w:val="000000"/>
                <w:sz w:val="18"/>
                <w:szCs w:val="18"/>
              </w:rPr>
            </w:pPr>
            <w:r>
              <w:rPr>
                <w:rFonts w:hint="eastAsia" w:ascii="宋体" w:hAnsi="宋体"/>
                <w:color w:val="000000"/>
                <w:sz w:val="18"/>
                <w:szCs w:val="18"/>
              </w:rPr>
              <w:t>c.欠费的应收结束日期: 表示以当前应收款中的应收结束日期作为计算滞纳金的开始日期</w:t>
            </w:r>
          </w:p>
          <w:p>
            <w:pPr>
              <w:spacing w:line="360" w:lineRule="auto"/>
              <w:ind w:firstLine="450" w:firstLineChars="250"/>
              <w:rPr>
                <w:rFonts w:ascii="宋体" w:hAnsi="宋体"/>
                <w:color w:val="000000"/>
                <w:sz w:val="18"/>
                <w:szCs w:val="18"/>
              </w:rPr>
            </w:pPr>
            <w:r>
              <w:rPr>
                <w:rFonts w:hint="eastAsia" w:ascii="宋体" w:hAnsi="宋体"/>
                <w:color w:val="000000"/>
                <w:sz w:val="18"/>
                <w:szCs w:val="18"/>
              </w:rPr>
              <w:t>e.欠费所属财务账期后第几个月的某天/月末: 表示以当前应收款的财务所属账期后的第几个月后的具体哪天开始计算滞纳金</w:t>
            </w:r>
          </w:p>
          <w:p>
            <w:pPr>
              <w:spacing w:line="360" w:lineRule="auto"/>
              <w:ind w:firstLine="540" w:firstLineChars="300"/>
              <w:rPr>
                <w:rFonts w:ascii="宋体" w:hAnsi="宋体"/>
                <w:color w:val="000000"/>
                <w:sz w:val="18"/>
                <w:szCs w:val="18"/>
              </w:rPr>
            </w:pPr>
            <w:r>
              <w:rPr>
                <w:rFonts w:hint="eastAsia" w:ascii="宋体" w:hAnsi="宋体"/>
                <w:color w:val="000000"/>
                <w:sz w:val="18"/>
                <w:szCs w:val="18"/>
              </w:rPr>
              <w:t>f.应收日期后第几个月的某天/月末: 表示以当前应收款的应收日期后的第几个月的具体哪天开始计算滞纳金</w:t>
            </w:r>
          </w:p>
          <w:p>
            <w:pPr>
              <w:spacing w:line="360" w:lineRule="auto"/>
              <w:rPr>
                <w:rFonts w:ascii="宋体" w:hAnsi="宋体"/>
                <w:b/>
                <w:color w:val="000000"/>
                <w:sz w:val="18"/>
                <w:szCs w:val="18"/>
              </w:rPr>
            </w:pPr>
            <w:r>
              <w:rPr>
                <w:rFonts w:hint="eastAsia" w:ascii="宋体" w:hAnsi="宋体"/>
                <w:color w:val="000000"/>
                <w:sz w:val="18"/>
                <w:szCs w:val="18"/>
              </w:rPr>
              <w:t>4.</w:t>
            </w:r>
            <w:r>
              <w:rPr>
                <w:rFonts w:hint="eastAsia" w:ascii="宋体" w:hAnsi="宋体"/>
                <w:b/>
                <w:color w:val="000000"/>
                <w:sz w:val="18"/>
                <w:szCs w:val="18"/>
              </w:rPr>
              <w:t xml:space="preserve"> 滞纳金豁免方式</w:t>
            </w:r>
          </w:p>
          <w:p>
            <w:pPr>
              <w:spacing w:line="360" w:lineRule="auto"/>
              <w:ind w:left="359" w:leftChars="171" w:firstLine="90" w:firstLineChars="50"/>
              <w:rPr>
                <w:rFonts w:ascii="宋体" w:hAnsi="宋体"/>
                <w:color w:val="000000"/>
                <w:sz w:val="18"/>
                <w:szCs w:val="18"/>
              </w:rPr>
            </w:pPr>
            <w:r>
              <w:rPr>
                <w:rFonts w:hint="eastAsia" w:ascii="宋体" w:hAnsi="宋体"/>
                <w:color w:val="000000"/>
                <w:sz w:val="18"/>
                <w:szCs w:val="18"/>
              </w:rPr>
              <w:t xml:space="preserve">a.启用豁免: </w:t>
            </w:r>
          </w:p>
          <w:p>
            <w:pPr>
              <w:spacing w:line="360" w:lineRule="auto"/>
              <w:ind w:left="359" w:leftChars="171" w:firstLine="270" w:firstLineChars="150"/>
              <w:rPr>
                <w:rFonts w:ascii="宋体" w:hAnsi="宋体"/>
                <w:color w:val="000000"/>
                <w:sz w:val="18"/>
                <w:szCs w:val="18"/>
              </w:rPr>
            </w:pPr>
            <w:r>
              <w:rPr>
                <w:rFonts w:hint="eastAsia" w:ascii="宋体" w:hAnsi="宋体"/>
                <w:color w:val="000000"/>
                <w:sz w:val="18"/>
                <w:szCs w:val="18"/>
              </w:rPr>
              <w:t>(1)不选中：默认；计算滞纳金的拖欠天数不受豁免天数影响；</w:t>
            </w:r>
          </w:p>
          <w:p>
            <w:pPr>
              <w:spacing w:line="360" w:lineRule="auto"/>
              <w:ind w:firstLine="540" w:firstLineChars="300"/>
              <w:rPr>
                <w:rFonts w:ascii="宋体" w:hAnsi="宋体"/>
                <w:color w:val="000000"/>
                <w:sz w:val="18"/>
                <w:szCs w:val="18"/>
              </w:rPr>
            </w:pPr>
            <w:r>
              <w:rPr>
                <w:rFonts w:hint="eastAsia" w:ascii="宋体" w:hAnsi="宋体"/>
                <w:color w:val="000000"/>
                <w:sz w:val="18"/>
                <w:szCs w:val="18"/>
              </w:rPr>
              <w:t>（2）选中：表示计算滞纳金的拖欠天数需减去豁免的天数，具体根据指定的豁免方式来计算</w:t>
            </w:r>
          </w:p>
          <w:p>
            <w:pPr>
              <w:spacing w:line="360" w:lineRule="auto"/>
              <w:ind w:firstLine="450" w:firstLineChars="250"/>
              <w:rPr>
                <w:rFonts w:ascii="宋体" w:hAnsi="宋体"/>
                <w:color w:val="000000"/>
                <w:sz w:val="18"/>
                <w:szCs w:val="18"/>
              </w:rPr>
            </w:pPr>
            <w:r>
              <w:rPr>
                <w:rFonts w:hint="eastAsia" w:asciiTheme="minorEastAsia" w:hAnsiTheme="minorEastAsia" w:eastAsiaTheme="minorEastAsia"/>
                <w:sz w:val="18"/>
                <w:szCs w:val="18"/>
              </w:rPr>
              <w:t>b.</w:t>
            </w:r>
            <w:r>
              <w:rPr>
                <w:rFonts w:hint="eastAsia" w:ascii="宋体" w:hAnsi="宋体"/>
                <w:color w:val="000000"/>
                <w:sz w:val="18"/>
                <w:szCs w:val="18"/>
              </w:rPr>
              <w:t xml:space="preserve"> 豁免N个月: 豁免指定月数</w:t>
            </w:r>
          </w:p>
          <w:p>
            <w:pPr>
              <w:spacing w:line="360" w:lineRule="auto"/>
              <w:ind w:firstLine="450" w:firstLineChars="250"/>
              <w:rPr>
                <w:rFonts w:ascii="宋体" w:hAnsi="宋体"/>
                <w:color w:val="000000"/>
                <w:sz w:val="18"/>
                <w:szCs w:val="18"/>
              </w:rPr>
            </w:pPr>
            <w:r>
              <w:rPr>
                <w:rFonts w:hint="eastAsia" w:ascii="宋体" w:hAnsi="宋体"/>
                <w:color w:val="000000"/>
                <w:sz w:val="18"/>
                <w:szCs w:val="18"/>
              </w:rPr>
              <w:t>c. 豁免N天: 豁免指定天数</w:t>
            </w:r>
          </w:p>
          <w:p>
            <w:pPr>
              <w:spacing w:line="360" w:lineRule="auto"/>
              <w:ind w:firstLine="450" w:firstLineChars="250"/>
              <w:rPr>
                <w:rFonts w:ascii="宋体" w:hAnsi="宋体"/>
                <w:color w:val="000000"/>
                <w:sz w:val="18"/>
                <w:szCs w:val="18"/>
              </w:rPr>
            </w:pPr>
            <w:r>
              <w:rPr>
                <w:rFonts w:hint="eastAsia" w:ascii="宋体" w:hAnsi="宋体"/>
                <w:color w:val="000000"/>
                <w:sz w:val="18"/>
                <w:szCs w:val="18"/>
              </w:rPr>
              <w:t>d. 豁免期N个月后的N天: 豁免指定月数后的指定天数</w:t>
            </w:r>
          </w:p>
        </w:tc>
      </w:tr>
    </w:tbl>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步骤1：项目管理人员登录系统，点击【收费管理】菜单，点击子菜单【基础设置】-【滞纳金标准】，</w:t>
      </w:r>
      <w:r>
        <w:rPr>
          <w:rFonts w:hint="eastAsia"/>
          <w:lang w:val="en-US" w:eastAsia="zh-CN"/>
        </w:rPr>
        <w:t>点击树形资源到具体项目，</w:t>
      </w:r>
      <w:r>
        <w:rPr>
          <w:rFonts w:hint="eastAsia"/>
        </w:rPr>
        <w:t>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asciiTheme="minorEastAsia" w:hAnsiTheme="minorEastAsia" w:eastAsiaTheme="minorEastAsia"/>
                <w:sz w:val="18"/>
                <w:szCs w:val="18"/>
              </w:rPr>
              <w:t xml:space="preserve"> 已经被引用的滞纳金标准不能删除，删除时，弹出弹出框提示</w:t>
            </w:r>
          </w:p>
          <w:p>
            <w:pPr>
              <w:spacing w:line="360" w:lineRule="auto"/>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3017520" cy="838200"/>
                  <wp:effectExtent l="19050" t="0" r="0" b="0"/>
                  <wp:docPr id="28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30"/>
                          <pic:cNvPicPr>
                            <a:picLocks noChangeAspect="1" noChangeArrowheads="1"/>
                          </pic:cNvPicPr>
                        </pic:nvPicPr>
                        <pic:blipFill>
                          <a:blip r:embed="rId24"/>
                          <a:srcRect/>
                          <a:stretch>
                            <a:fillRect/>
                          </a:stretch>
                        </pic:blipFill>
                        <pic:spPr>
                          <a:xfrm>
                            <a:off x="0" y="0"/>
                            <a:ext cx="3017520" cy="838200"/>
                          </a:xfrm>
                          <a:prstGeom prst="rect">
                            <a:avLst/>
                          </a:prstGeom>
                          <a:noFill/>
                          <a:ln w="9525">
                            <a:noFill/>
                            <a:miter lim="800000"/>
                            <a:headEnd/>
                            <a:tailEnd/>
                          </a:ln>
                        </pic:spPr>
                      </pic:pic>
                    </a:graphicData>
                  </a:graphic>
                </wp:inline>
              </w:drawing>
            </w:r>
          </w:p>
        </w:tc>
      </w:tr>
    </w:tbl>
    <w:p>
      <w:pPr>
        <w:spacing w:line="360" w:lineRule="auto"/>
        <w:rPr>
          <w:b/>
          <w:color w:val="FF0000"/>
        </w:rPr>
      </w:pPr>
      <w:r>
        <w:rPr>
          <w:rFonts w:hint="eastAsia"/>
          <w:b/>
          <w:color w:val="FF0000"/>
        </w:rPr>
        <w:t xml:space="preserve">③  </w:t>
      </w:r>
      <w:r>
        <w:rPr>
          <w:rFonts w:hint="eastAsia"/>
          <w:b/>
          <w:color w:val="000000" w:themeColor="text1"/>
        </w:rPr>
        <w:t>查询</w:t>
      </w:r>
    </w:p>
    <w:p>
      <w:pPr>
        <w:spacing w:line="360" w:lineRule="auto"/>
      </w:pPr>
      <w:r>
        <w:rPr>
          <w:rFonts w:hint="eastAsia"/>
        </w:rPr>
        <w:t>步骤1：项目管理人员登录系统，点击【收费管理】菜单，点击子菜单【基础设置】-【滞纳金标准】，</w:t>
      </w:r>
      <w:r>
        <w:rPr>
          <w:rFonts w:hint="eastAsia"/>
          <w:lang w:val="en-US" w:eastAsia="zh-CN"/>
        </w:rPr>
        <w:t>点击树形资源到具体项目，</w:t>
      </w:r>
      <w:r>
        <w:rPr>
          <w:rFonts w:hint="eastAsia"/>
        </w:rPr>
        <w:t>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rFonts w:asciiTheme="minorEastAsia" w:hAnsiTheme="minorEastAsia" w:eastAsiaTheme="minorEastAsia"/>
        </w:rPr>
      </w:pPr>
      <w:r>
        <w:drawing>
          <wp:inline distT="0" distB="0" distL="114300" distR="114300">
            <wp:extent cx="5270500" cy="756285"/>
            <wp:effectExtent l="0" t="0" r="6350" b="5715"/>
            <wp:docPr id="9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6"/>
                    <pic:cNvPicPr>
                      <a:picLocks noChangeAspect="1"/>
                    </pic:cNvPicPr>
                  </pic:nvPicPr>
                  <pic:blipFill>
                    <a:blip r:embed="rId43"/>
                    <a:stretch>
                      <a:fillRect/>
                    </a:stretch>
                  </pic:blipFill>
                  <pic:spPr>
                    <a:xfrm>
                      <a:off x="0" y="0"/>
                      <a:ext cx="5270500" cy="756285"/>
                    </a:xfrm>
                    <a:prstGeom prst="rect">
                      <a:avLst/>
                    </a:prstGeom>
                    <a:noFill/>
                    <a:ln w="9525">
                      <a:noFill/>
                    </a:ln>
                  </pic:spPr>
                </pic:pic>
              </a:graphicData>
            </a:graphic>
          </wp:inline>
        </w:drawing>
      </w:r>
    </w:p>
    <w:p>
      <w:pPr>
        <w:spacing w:line="360" w:lineRule="auto"/>
        <w:rPr>
          <w:b/>
          <w:color w:val="000000" w:themeColor="text1"/>
        </w:rPr>
      </w:pPr>
      <w:r>
        <w:rPr>
          <w:rFonts w:hint="eastAsia"/>
          <w:b/>
          <w:color w:val="FF0000"/>
        </w:rPr>
        <w:t xml:space="preserve">④  </w:t>
      </w:r>
      <w:r>
        <w:rPr>
          <w:rFonts w:hint="eastAsia"/>
          <w:b/>
          <w:color w:val="000000" w:themeColor="text1"/>
        </w:rPr>
        <w:t>查看/编辑/删除</w:t>
      </w:r>
    </w:p>
    <w:p>
      <w:pPr>
        <w:spacing w:line="360" w:lineRule="auto"/>
        <w:rPr>
          <w:b/>
          <w:color w:val="000000" w:themeColor="text1"/>
        </w:rPr>
      </w:pPr>
      <w:r>
        <w:rPr>
          <w:rFonts w:hint="eastAsia"/>
        </w:rPr>
        <w:t>项目管理人员登录系统，点击【收费管理】菜单，点击子菜单【基础设置】-【滞纳金标准】</w:t>
      </w:r>
      <w:r>
        <w:rPr>
          <w:rFonts w:hint="eastAsia"/>
          <w:lang w:eastAsia="zh-CN"/>
        </w:rPr>
        <w:t>，</w:t>
      </w:r>
      <w:r>
        <w:rPr>
          <w:rFonts w:hint="eastAsia"/>
          <w:lang w:val="en-US" w:eastAsia="zh-CN"/>
        </w:rPr>
        <w:t>点击树形资源到具体项目</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19050" t="0" r="3810" b="0"/>
            <wp:docPr id="1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1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19050" t="0" r="0" b="0"/>
            <wp:docPr id="1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项目人员创建项目级的收费标准</w:t>
            </w:r>
          </w:p>
        </w:tc>
      </w:tr>
    </w:tbl>
    <w:p>
      <w:pPr>
        <w:spacing w:line="360" w:lineRule="auto"/>
      </w:pPr>
    </w:p>
    <w:p>
      <w:pPr>
        <w:pStyle w:val="5"/>
        <w:rPr>
          <w:highlight w:val="none"/>
        </w:rPr>
      </w:pPr>
      <w:bookmarkStart w:id="52" w:name="_Toc476832426"/>
      <w:bookmarkStart w:id="53" w:name="_Toc29499"/>
      <w:r>
        <w:rPr>
          <w:rFonts w:hint="eastAsia"/>
          <w:highlight w:val="none"/>
        </w:rPr>
        <w:t>收费标准应用</w:t>
      </w:r>
      <w:bookmarkEnd w:id="52"/>
      <w:bookmarkEnd w:id="53"/>
    </w:p>
    <w:p>
      <w:pPr>
        <w:spacing w:line="360" w:lineRule="auto"/>
        <w:rPr>
          <w:rFonts w:ascii="宋体" w:hAnsi="宋体"/>
          <w:color w:val="000000"/>
        </w:rPr>
      </w:pPr>
      <w:r>
        <w:rPr>
          <w:rFonts w:hint="eastAsia" w:ascii="宋体" w:hAnsi="宋体"/>
          <w:color w:val="000000"/>
        </w:rPr>
        <w:t>收费标准应用设置是提供给用户告诉系统每个资源收取哪些费用，以什么样的标准来计算，从什么时候开始计算的功能。收费标准应用设置资源的收费项目、本金标准、滞纳金标准，生效开始日期、生效截止日期等。</w:t>
      </w:r>
    </w:p>
    <w:p>
      <w:pPr>
        <w:spacing w:line="360" w:lineRule="auto"/>
        <w:rPr>
          <w:rFonts w:ascii="宋体" w:hAnsi="宋体"/>
          <w:color w:val="000000"/>
        </w:rPr>
      </w:pPr>
      <w:r>
        <w:drawing>
          <wp:inline distT="0" distB="0" distL="114300" distR="114300">
            <wp:extent cx="5266690" cy="1545590"/>
            <wp:effectExtent l="0" t="0" r="10160" b="16510"/>
            <wp:docPr id="9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7"/>
                    <pic:cNvPicPr>
                      <a:picLocks noChangeAspect="1"/>
                    </pic:cNvPicPr>
                  </pic:nvPicPr>
                  <pic:blipFill>
                    <a:blip r:embed="rId44"/>
                    <a:stretch>
                      <a:fillRect/>
                    </a:stretch>
                  </pic:blipFill>
                  <pic:spPr>
                    <a:xfrm>
                      <a:off x="0" y="0"/>
                      <a:ext cx="5266690" cy="1545590"/>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lang w:val="en-US" w:eastAsia="zh-CN"/>
          <w14:textFill>
            <w14:solidFill>
              <w14:schemeClr w14:val="tx1"/>
            </w14:solidFill>
          </w14:textFill>
        </w:rPr>
        <w:t>单个</w:t>
      </w:r>
      <w:r>
        <w:rPr>
          <w:rFonts w:hint="eastAsia"/>
          <w:b/>
          <w:color w:val="000000" w:themeColor="text1"/>
          <w14:textFill>
            <w14:solidFill>
              <w14:schemeClr w14:val="tx1"/>
            </w14:solidFill>
          </w14:textFill>
        </w:rPr>
        <w:t>新</w:t>
      </w:r>
      <w:r>
        <w:rPr>
          <w:rFonts w:hint="eastAsia"/>
          <w:b/>
          <w:color w:val="000000" w:themeColor="text1"/>
        </w:rPr>
        <w:t>建</w:t>
      </w:r>
    </w:p>
    <w:p>
      <w:pPr>
        <w:spacing w:line="360" w:lineRule="auto"/>
        <w:rPr>
          <w:b/>
          <w:color w:val="000000" w:themeColor="text1"/>
        </w:rPr>
      </w:pPr>
      <w:r>
        <w:rPr>
          <w:rFonts w:hint="eastAsia"/>
        </w:rPr>
        <w:t>步骤1：项目管理人员登录系统，点击【收费管理】菜单，点击子菜单【基础设置】-【收费标准应用】</w:t>
      </w:r>
      <w:r>
        <w:rPr>
          <w:rFonts w:hint="eastAsia"/>
          <w:lang w:eastAsia="zh-CN"/>
        </w:rPr>
        <w:t>，</w:t>
      </w:r>
      <w:r>
        <w:rPr>
          <w:rFonts w:hint="eastAsia"/>
          <w:lang w:val="en-US" w:eastAsia="zh-CN"/>
        </w:rPr>
        <w:t>点击树形资源到具体资源，才会有“新建”按钮</w:t>
      </w:r>
    </w:p>
    <w:p>
      <w:pPr>
        <w:spacing w:line="360" w:lineRule="auto"/>
      </w:pPr>
      <w:r>
        <w:drawing>
          <wp:inline distT="0" distB="0" distL="114300" distR="114300">
            <wp:extent cx="5269865" cy="5537200"/>
            <wp:effectExtent l="0" t="0" r="6985" b="6350"/>
            <wp:docPr id="10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9"/>
                    <pic:cNvPicPr>
                      <a:picLocks noChangeAspect="1"/>
                    </pic:cNvPicPr>
                  </pic:nvPicPr>
                  <pic:blipFill>
                    <a:blip r:embed="rId45"/>
                    <a:stretch>
                      <a:fillRect/>
                    </a:stretch>
                  </pic:blipFill>
                  <pic:spPr>
                    <a:xfrm>
                      <a:off x="0" y="0"/>
                      <a:ext cx="5269865" cy="5537200"/>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步骤2：点击左边树形导航菜单，进入到</w:t>
      </w:r>
      <w:r>
        <w:rPr>
          <w:rFonts w:hint="eastAsia" w:asciiTheme="minorEastAsia" w:hAnsiTheme="minorEastAsia" w:eastAsiaTheme="minorEastAsia"/>
          <w:lang w:val="en-US" w:eastAsia="zh-CN"/>
        </w:rPr>
        <w:t>具体资源</w:t>
      </w:r>
      <w:r>
        <w:rPr>
          <w:rFonts w:hint="eastAsia" w:asciiTheme="minorEastAsia" w:hAnsiTheme="minorEastAsia" w:eastAsiaTheme="minorEastAsia"/>
        </w:rPr>
        <w:t>级别下时，显示该</w:t>
      </w:r>
      <w:r>
        <w:rPr>
          <w:rFonts w:hint="eastAsia" w:asciiTheme="minorEastAsia" w:hAnsiTheme="minorEastAsia" w:eastAsiaTheme="minorEastAsia"/>
          <w:lang w:val="en-US" w:eastAsia="zh-CN"/>
        </w:rPr>
        <w:t>资源</w:t>
      </w:r>
      <w:r>
        <w:rPr>
          <w:rFonts w:hint="eastAsia" w:asciiTheme="minorEastAsia" w:hAnsiTheme="minorEastAsia" w:eastAsiaTheme="minorEastAsia"/>
        </w:rPr>
        <w:t>下已经创建的应用标准</w:t>
      </w:r>
    </w:p>
    <w:p>
      <w:pPr>
        <w:spacing w:line="360" w:lineRule="auto"/>
        <w:rPr>
          <w:rFonts w:hint="eastAsia" w:asciiTheme="minorEastAsia" w:hAnsiTheme="minorEastAsia" w:eastAsiaTheme="minorEastAsia"/>
        </w:rPr>
      </w:pPr>
      <w:r>
        <w:drawing>
          <wp:inline distT="0" distB="0" distL="114300" distR="114300">
            <wp:extent cx="5260340" cy="1459230"/>
            <wp:effectExtent l="0" t="0" r="16510" b="7620"/>
            <wp:docPr id="10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pic:cNvPicPr>
                      <a:picLocks noChangeAspect="1"/>
                    </pic:cNvPicPr>
                  </pic:nvPicPr>
                  <pic:blipFill>
                    <a:blip r:embed="rId46"/>
                    <a:stretch>
                      <a:fillRect/>
                    </a:stretch>
                  </pic:blipFill>
                  <pic:spPr>
                    <a:xfrm>
                      <a:off x="0" y="0"/>
                      <a:ext cx="5260340" cy="1459230"/>
                    </a:xfrm>
                    <a:prstGeom prst="rect">
                      <a:avLst/>
                    </a:prstGeom>
                    <a:noFill/>
                    <a:ln w="9525">
                      <a:noFill/>
                    </a:ln>
                  </pic:spPr>
                </pic:pic>
              </a:graphicData>
            </a:graphic>
          </wp:inline>
        </w:drawing>
      </w:r>
    </w:p>
    <w:p>
      <w:pPr>
        <w:spacing w:line="360" w:lineRule="auto"/>
      </w:pP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步骤3：点击【新建】按钮</w:t>
      </w:r>
    </w:p>
    <w:p>
      <w:pPr>
        <w:spacing w:line="360" w:lineRule="auto"/>
      </w:pPr>
      <w:r>
        <w:drawing>
          <wp:inline distT="0" distB="0" distL="114300" distR="114300">
            <wp:extent cx="5270500" cy="1218565"/>
            <wp:effectExtent l="0" t="0" r="6350" b="635"/>
            <wp:docPr id="9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8"/>
                    <pic:cNvPicPr>
                      <a:picLocks noChangeAspect="1"/>
                    </pic:cNvPicPr>
                  </pic:nvPicPr>
                  <pic:blipFill>
                    <a:blip r:embed="rId47"/>
                    <a:stretch>
                      <a:fillRect/>
                    </a:stretch>
                  </pic:blipFill>
                  <pic:spPr>
                    <a:xfrm>
                      <a:off x="0" y="0"/>
                      <a:ext cx="5270500" cy="1218565"/>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步骤4：选择收费项目</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滞纳金标准、开始日期等信息</w:t>
      </w:r>
    </w:p>
    <w:p>
      <w:pPr>
        <w:spacing w:line="360" w:lineRule="auto"/>
        <w:rPr>
          <w:rFonts w:asciiTheme="minorEastAsia" w:hAnsiTheme="minorEastAsia" w:eastAsiaTheme="minorEastAsia"/>
        </w:rPr>
      </w:pPr>
      <w:r>
        <w:rPr>
          <w:rFonts w:hint="eastAsia" w:asciiTheme="minorEastAsia" w:hAnsiTheme="minorEastAsia" w:eastAsiaTheme="minorEastAsia"/>
        </w:rPr>
        <w:t>步骤5：点击【保存】按钮</w:t>
      </w:r>
    </w:p>
    <w:p>
      <w:pPr>
        <w:rPr>
          <w:b/>
          <w:color w:val="FF0000"/>
        </w:rPr>
      </w:pPr>
      <w:r>
        <w:rPr>
          <w:rFonts w:hint="eastAsia"/>
          <w:b/>
          <w:color w:val="FF0000"/>
        </w:rPr>
        <w:t xml:space="preserve">②  </w:t>
      </w:r>
      <w:r>
        <w:rPr>
          <w:rFonts w:hint="eastAsia"/>
          <w:b/>
          <w:color w:val="000000" w:themeColor="text1"/>
          <w:lang w:val="en-US" w:eastAsia="zh-CN"/>
          <w14:textFill>
            <w14:solidFill>
              <w14:schemeClr w14:val="tx1"/>
            </w14:solidFill>
          </w14:textFill>
        </w:rPr>
        <w:t>批量</w:t>
      </w:r>
      <w:r>
        <w:rPr>
          <w:rFonts w:hint="eastAsia"/>
          <w:b/>
          <w:color w:val="000000" w:themeColor="text1"/>
          <w14:textFill>
            <w14:solidFill>
              <w14:schemeClr w14:val="tx1"/>
            </w14:solidFill>
          </w14:textFill>
        </w:rPr>
        <w:t>新建</w:t>
      </w:r>
    </w:p>
    <w:p>
      <w:pPr>
        <w:spacing w:line="360" w:lineRule="auto"/>
        <w:rPr>
          <w:b/>
          <w:color w:val="000000" w:themeColor="text1"/>
        </w:rPr>
      </w:pPr>
      <w:r>
        <w:rPr>
          <w:rFonts w:hint="eastAsia"/>
        </w:rPr>
        <w:t>步骤1：项目管理人员登录系统，点击【收费管理】菜单，点击子菜单【基础设置】-【收费标准应用】</w:t>
      </w:r>
      <w:r>
        <w:rPr>
          <w:rFonts w:hint="eastAsia"/>
          <w:lang w:eastAsia="zh-CN"/>
        </w:rPr>
        <w:t>，</w:t>
      </w:r>
      <w:r>
        <w:rPr>
          <w:rFonts w:hint="eastAsia"/>
          <w:lang w:val="en-US" w:eastAsia="zh-CN"/>
        </w:rPr>
        <w:t>点击树形资源到具体资源级别以上</w:t>
      </w:r>
    </w:p>
    <w:p>
      <w:pPr>
        <w:spacing w:line="360" w:lineRule="auto"/>
      </w:pPr>
      <w:r>
        <w:drawing>
          <wp:inline distT="0" distB="0" distL="114300" distR="114300">
            <wp:extent cx="5273675" cy="4683125"/>
            <wp:effectExtent l="0" t="0" r="3175" b="3175"/>
            <wp:docPr id="10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2"/>
                    <pic:cNvPicPr>
                      <a:picLocks noChangeAspect="1"/>
                    </pic:cNvPicPr>
                  </pic:nvPicPr>
                  <pic:blipFill>
                    <a:blip r:embed="rId48"/>
                    <a:stretch>
                      <a:fillRect/>
                    </a:stretch>
                  </pic:blipFill>
                  <pic:spPr>
                    <a:xfrm>
                      <a:off x="0" y="0"/>
                      <a:ext cx="5273675" cy="4683125"/>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步骤2：点击左边树形导航菜单，进入到</w:t>
      </w:r>
      <w:r>
        <w:rPr>
          <w:rFonts w:hint="eastAsia" w:asciiTheme="minorEastAsia" w:hAnsiTheme="minorEastAsia" w:eastAsiaTheme="minorEastAsia"/>
          <w:lang w:val="en-US" w:eastAsia="zh-CN"/>
        </w:rPr>
        <w:t>具体资源</w:t>
      </w:r>
      <w:r>
        <w:rPr>
          <w:rFonts w:hint="eastAsia" w:asciiTheme="minorEastAsia" w:hAnsiTheme="minorEastAsia" w:eastAsiaTheme="minorEastAsia"/>
        </w:rPr>
        <w:t>级别</w:t>
      </w:r>
      <w:r>
        <w:rPr>
          <w:rFonts w:hint="eastAsia" w:asciiTheme="minorEastAsia" w:hAnsiTheme="minorEastAsia" w:eastAsiaTheme="minorEastAsia"/>
          <w:lang w:val="en-US" w:eastAsia="zh-CN"/>
        </w:rPr>
        <w:t>以上</w:t>
      </w:r>
      <w:r>
        <w:rPr>
          <w:rFonts w:hint="eastAsia" w:asciiTheme="minorEastAsia" w:hAnsiTheme="minorEastAsia" w:eastAsiaTheme="minorEastAsia"/>
        </w:rPr>
        <w:t>时，显示该</w:t>
      </w:r>
      <w:r>
        <w:rPr>
          <w:rFonts w:hint="eastAsia" w:asciiTheme="minorEastAsia" w:hAnsiTheme="minorEastAsia" w:eastAsiaTheme="minorEastAsia"/>
          <w:lang w:val="en-US" w:eastAsia="zh-CN"/>
        </w:rPr>
        <w:t>级别</w:t>
      </w:r>
      <w:r>
        <w:rPr>
          <w:rFonts w:hint="eastAsia" w:asciiTheme="minorEastAsia" w:hAnsiTheme="minorEastAsia" w:eastAsiaTheme="minorEastAsia"/>
        </w:rPr>
        <w:t>下已经创建的应用标准</w:t>
      </w:r>
    </w:p>
    <w:p>
      <w:pPr>
        <w:spacing w:line="360" w:lineRule="auto"/>
        <w:rPr>
          <w:rFonts w:hint="eastAsia"/>
        </w:rPr>
      </w:pPr>
      <w:r>
        <w:rPr>
          <w:rFonts w:hint="eastAsia" w:asciiTheme="minorEastAsia" w:hAnsiTheme="minorEastAsia" w:eastAsiaTheme="minorEastAsia"/>
        </w:rPr>
        <w:t>步骤3：点击【</w:t>
      </w:r>
      <w:r>
        <w:rPr>
          <w:rFonts w:hint="eastAsia" w:asciiTheme="minorEastAsia" w:hAnsiTheme="minorEastAsia" w:eastAsiaTheme="minorEastAsia"/>
          <w:lang w:val="en-US" w:eastAsia="zh-CN"/>
        </w:rPr>
        <w:t>批量</w:t>
      </w:r>
      <w:r>
        <w:rPr>
          <w:rFonts w:hint="eastAsia" w:asciiTheme="minorEastAsia" w:hAnsiTheme="minorEastAsia" w:eastAsiaTheme="minorEastAsia"/>
        </w:rPr>
        <w:t>新建】按钮</w:t>
      </w:r>
    </w:p>
    <w:p>
      <w:pPr>
        <w:spacing w:line="360" w:lineRule="auto"/>
        <w:rPr>
          <w:rFonts w:asciiTheme="minorEastAsia" w:hAnsiTheme="minorEastAsia" w:eastAsiaTheme="minorEastAsia"/>
        </w:rPr>
      </w:pPr>
      <w:r>
        <w:drawing>
          <wp:inline distT="0" distB="0" distL="114300" distR="114300">
            <wp:extent cx="5264785" cy="2931160"/>
            <wp:effectExtent l="0" t="0" r="12065" b="2540"/>
            <wp:docPr id="10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4"/>
                    <pic:cNvPicPr>
                      <a:picLocks noChangeAspect="1"/>
                    </pic:cNvPicPr>
                  </pic:nvPicPr>
                  <pic:blipFill>
                    <a:blip r:embed="rId49"/>
                    <a:stretch>
                      <a:fillRect/>
                    </a:stretch>
                  </pic:blipFill>
                  <pic:spPr>
                    <a:xfrm>
                      <a:off x="0" y="0"/>
                      <a:ext cx="5264785" cy="2931160"/>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步骤4：选择收费项目，点击查询按钮</w:t>
      </w:r>
    </w:p>
    <w:p>
      <w:pPr>
        <w:spacing w:line="360" w:lineRule="auto"/>
        <w:rPr>
          <w:rFonts w:asciiTheme="minorEastAsia" w:hAnsiTheme="minorEastAsia" w:eastAsiaTheme="minorEastAsia"/>
        </w:rPr>
      </w:pPr>
      <w:r>
        <w:rPr>
          <w:rFonts w:hint="eastAsia" w:asciiTheme="minorEastAsia" w:hAnsiTheme="minorEastAsia" w:eastAsiaTheme="minorEastAsia"/>
        </w:rPr>
        <w:t>步骤5：勾选资源</w:t>
      </w:r>
    </w:p>
    <w:p>
      <w:pPr>
        <w:spacing w:line="360" w:lineRule="auto"/>
        <w:rPr>
          <w:rFonts w:asciiTheme="minorEastAsia" w:hAnsiTheme="minorEastAsia" w:eastAsiaTheme="minorEastAsia"/>
        </w:rPr>
      </w:pPr>
      <w:r>
        <w:rPr>
          <w:rFonts w:hint="eastAsia" w:asciiTheme="minorEastAsia" w:hAnsiTheme="minorEastAsia" w:eastAsiaTheme="minorEastAsia"/>
        </w:rPr>
        <w:t>步骤6：输入新增界面数据，点击【保存】按钮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hint="eastAsia" w:asciiTheme="minorEastAsia" w:hAnsiTheme="minorEastAsia" w:eastAsiaTheme="minorEastAsia"/>
                <w:sz w:val="18"/>
                <w:szCs w:val="18"/>
                <w:lang w:val="en-US" w:eastAsia="zh-CN"/>
              </w:rPr>
              <w:t xml:space="preserve"> </w:t>
            </w:r>
            <w:r>
              <w:rPr>
                <w:rFonts w:hint="eastAsia" w:asciiTheme="minorEastAsia" w:hAnsiTheme="minorEastAsia" w:eastAsiaTheme="minorEastAsia"/>
                <w:sz w:val="18"/>
                <w:szCs w:val="18"/>
              </w:rPr>
              <w:t>管理区、楼栋名称、单元号在左边定位到具体房间号时，会自动带出</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2. 可以选择单个资源进行标准应用创建，也可以选择多个资源进行标准应用创建</w:t>
            </w:r>
          </w:p>
          <w:p>
            <w:pPr>
              <w:spacing w:line="360" w:lineRule="auto"/>
              <w:rPr>
                <w:rFonts w:asciiTheme="minorEastAsia" w:hAnsiTheme="minorEastAsia" w:eastAsiaTheme="minorEastAsia"/>
              </w:rPr>
            </w:pPr>
            <w:r>
              <w:rPr>
                <w:rFonts w:hint="eastAsia" w:asciiTheme="minorEastAsia" w:hAnsiTheme="minorEastAsia" w:eastAsiaTheme="minorEastAsia"/>
                <w:sz w:val="18"/>
                <w:szCs w:val="18"/>
              </w:rPr>
              <w:t>3. 在新增界面可以按照管理区、楼栋名称、单元号等信息进行查询</w:t>
            </w:r>
          </w:p>
        </w:tc>
      </w:tr>
    </w:tbl>
    <w:p>
      <w:pPr>
        <w:rPr>
          <w:b/>
          <w:color w:val="FF0000"/>
        </w:rPr>
      </w:pPr>
      <w:r>
        <w:rPr>
          <w:rFonts w:hint="eastAsia"/>
          <w:b/>
          <w:color w:val="FF0000"/>
        </w:rPr>
        <w:t xml:space="preserve">③  </w:t>
      </w:r>
      <w:r>
        <w:rPr>
          <w:rFonts w:hint="eastAsia"/>
          <w:b/>
          <w:color w:val="000000" w:themeColor="text1"/>
          <w:lang w:val="en-US" w:eastAsia="zh-CN"/>
        </w:rPr>
        <w:t>批量修改</w:t>
      </w:r>
    </w:p>
    <w:p>
      <w:pPr>
        <w:spacing w:line="360" w:lineRule="auto"/>
        <w:rPr>
          <w:rFonts w:hint="eastAsia"/>
          <w:lang w:val="en-US" w:eastAsia="zh-CN"/>
        </w:rPr>
      </w:pPr>
      <w:r>
        <w:rPr>
          <w:rFonts w:hint="eastAsia"/>
        </w:rPr>
        <w:t>步骤1：项目管理人员登录系统，点击【收费管理】菜单，点击子菜单【基础设置】-【收费标准应用】</w:t>
      </w:r>
      <w:r>
        <w:rPr>
          <w:rFonts w:hint="eastAsia"/>
          <w:lang w:eastAsia="zh-CN"/>
        </w:rPr>
        <w:t>，</w:t>
      </w:r>
      <w:r>
        <w:rPr>
          <w:rFonts w:hint="eastAsia"/>
          <w:lang w:val="en-US" w:eastAsia="zh-CN"/>
        </w:rPr>
        <w:t>点击树形资源到具体资源级别以上</w:t>
      </w:r>
    </w:p>
    <w:p>
      <w:pPr>
        <w:spacing w:line="360" w:lineRule="auto"/>
        <w:rPr>
          <w:rFonts w:hint="eastAsia"/>
          <w:lang w:val="en-US" w:eastAsia="zh-CN"/>
        </w:rPr>
      </w:pPr>
      <w:r>
        <w:drawing>
          <wp:inline distT="0" distB="0" distL="114300" distR="114300">
            <wp:extent cx="5273675" cy="4683125"/>
            <wp:effectExtent l="0" t="0" r="3175" b="3175"/>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pic:cNvPicPr>
                  </pic:nvPicPr>
                  <pic:blipFill>
                    <a:blip r:embed="rId48"/>
                    <a:stretch>
                      <a:fillRect/>
                    </a:stretch>
                  </pic:blipFill>
                  <pic:spPr>
                    <a:xfrm>
                      <a:off x="0" y="0"/>
                      <a:ext cx="5273675" cy="4683125"/>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步骤2：点击左边树形导航菜单，进入到</w:t>
      </w:r>
      <w:r>
        <w:rPr>
          <w:rFonts w:hint="eastAsia" w:asciiTheme="minorEastAsia" w:hAnsiTheme="minorEastAsia" w:eastAsiaTheme="minorEastAsia"/>
          <w:lang w:val="en-US" w:eastAsia="zh-CN"/>
        </w:rPr>
        <w:t>具体资源</w:t>
      </w:r>
      <w:r>
        <w:rPr>
          <w:rFonts w:hint="eastAsia" w:asciiTheme="minorEastAsia" w:hAnsiTheme="minorEastAsia" w:eastAsiaTheme="minorEastAsia"/>
        </w:rPr>
        <w:t>级别</w:t>
      </w:r>
      <w:r>
        <w:rPr>
          <w:rFonts w:hint="eastAsia" w:asciiTheme="minorEastAsia" w:hAnsiTheme="minorEastAsia" w:eastAsiaTheme="minorEastAsia"/>
          <w:lang w:val="en-US" w:eastAsia="zh-CN"/>
        </w:rPr>
        <w:t>以上</w:t>
      </w:r>
      <w:r>
        <w:rPr>
          <w:rFonts w:hint="eastAsia" w:asciiTheme="minorEastAsia" w:hAnsiTheme="minorEastAsia" w:eastAsiaTheme="minorEastAsia"/>
        </w:rPr>
        <w:t>时，显示该</w:t>
      </w:r>
      <w:r>
        <w:rPr>
          <w:rFonts w:hint="eastAsia" w:asciiTheme="minorEastAsia" w:hAnsiTheme="minorEastAsia" w:eastAsiaTheme="minorEastAsia"/>
          <w:lang w:val="en-US" w:eastAsia="zh-CN"/>
        </w:rPr>
        <w:t>级别</w:t>
      </w:r>
      <w:r>
        <w:rPr>
          <w:rFonts w:hint="eastAsia" w:asciiTheme="minorEastAsia" w:hAnsiTheme="minorEastAsia" w:eastAsiaTheme="minorEastAsia"/>
        </w:rPr>
        <w:t>下已经创建的应用标准</w:t>
      </w: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步骤3：点击【</w:t>
      </w:r>
      <w:r>
        <w:rPr>
          <w:rFonts w:hint="eastAsia" w:asciiTheme="minorEastAsia" w:hAnsiTheme="minorEastAsia" w:eastAsiaTheme="minorEastAsia"/>
          <w:lang w:val="en-US" w:eastAsia="zh-CN"/>
        </w:rPr>
        <w:t>批量修改</w:t>
      </w:r>
      <w:r>
        <w:rPr>
          <w:rFonts w:hint="eastAsia" w:asciiTheme="minorEastAsia" w:hAnsiTheme="minorEastAsia" w:eastAsiaTheme="minorEastAsia"/>
        </w:rPr>
        <w:t>】按钮</w:t>
      </w:r>
    </w:p>
    <w:p>
      <w:pPr>
        <w:spacing w:line="360" w:lineRule="auto"/>
        <w:rPr>
          <w:rFonts w:hint="eastAsia"/>
          <w:b/>
          <w:color w:val="FF0000"/>
        </w:rPr>
      </w:pPr>
      <w:r>
        <w:rPr>
          <w:rFonts w:hint="eastAsia" w:asciiTheme="minorEastAsia" w:hAnsiTheme="minorEastAsia" w:eastAsiaTheme="minorEastAsia"/>
          <w:lang w:val="en-US" w:eastAsia="zh-CN"/>
        </w:rPr>
        <w:t>步骤4: 其余操作和批量新建保持一致</w:t>
      </w:r>
    </w:p>
    <w:p>
      <w:pPr>
        <w:spacing w:line="360" w:lineRule="auto"/>
        <w:rPr>
          <w:b/>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rPr>
        <w:instrText xml:space="preserve">,4)</w:instrText>
      </w:r>
      <w:r>
        <w:rPr>
          <w:rFonts w:hint="eastAsia"/>
          <w:b/>
          <w:color w:val="FF0000"/>
        </w:rPr>
        <w:fldChar w:fldCharType="end"/>
      </w:r>
      <w:r>
        <w:rPr>
          <w:rFonts w:hint="eastAsia"/>
          <w:b/>
          <w:color w:val="FF0000"/>
        </w:rPr>
        <w:t xml:space="preserve"> </w:t>
      </w:r>
      <w:r>
        <w:rPr>
          <w:rFonts w:hint="eastAsia"/>
          <w:b/>
        </w:rPr>
        <w:t>删除</w:t>
      </w:r>
    </w:p>
    <w:p>
      <w:pPr>
        <w:spacing w:line="360" w:lineRule="auto"/>
      </w:pPr>
      <w:r>
        <w:rPr>
          <w:rFonts w:hint="eastAsia"/>
        </w:rPr>
        <w:t>步骤1：项目管理人员登录系统，点击【收费管理】菜单，点击子菜单【基础设置】-【收费标准应用】，选择列表数据，可单选也可多选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p>
      <w:pPr>
        <w:spacing w:line="360" w:lineRule="auto"/>
        <w:rPr>
          <w:b/>
          <w:color w:val="000000" w:themeColor="text1"/>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rPr>
        <w:instrText xml:space="preserve">,5)</w:instrText>
      </w:r>
      <w:r>
        <w:rPr>
          <w:rFonts w:hint="eastAsia"/>
          <w:b/>
          <w:color w:val="FF0000"/>
        </w:rPr>
        <w:fldChar w:fldCharType="end"/>
      </w:r>
      <w:r>
        <w:rPr>
          <w:rFonts w:hint="eastAsia"/>
          <w:b/>
          <w:color w:val="FF0000"/>
        </w:rPr>
        <w:t xml:space="preserve">  </w:t>
      </w:r>
      <w:r>
        <w:rPr>
          <w:rFonts w:hint="eastAsia"/>
          <w:b/>
          <w:color w:val="000000" w:themeColor="text1"/>
        </w:rPr>
        <w:t>查看/编辑/删除</w:t>
      </w:r>
    </w:p>
    <w:p>
      <w:pPr>
        <w:spacing w:line="360" w:lineRule="auto"/>
        <w:rPr>
          <w:b/>
          <w:color w:val="FF0000"/>
        </w:rPr>
      </w:pPr>
      <w:r>
        <w:rPr>
          <w:rFonts w:hint="eastAsia"/>
        </w:rPr>
        <w:t>项目管理人员登录系统，点击【收费管理】菜单，点击子菜单【基础设置】-【收费标准应用】</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19050" t="0" r="3810" b="0"/>
            <wp:docPr id="1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1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19050" t="0" r="0" b="0"/>
            <wp:docPr id="1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项目人员创建项目级的收费标准应用</w:t>
            </w:r>
          </w:p>
        </w:tc>
      </w:tr>
    </w:tbl>
    <w:p>
      <w:pPr>
        <w:pStyle w:val="5"/>
      </w:pPr>
      <w:bookmarkStart w:id="54" w:name="_Toc31685"/>
      <w:bookmarkStart w:id="55" w:name="_Toc476832427"/>
      <w:r>
        <w:rPr>
          <w:rFonts w:hint="eastAsia"/>
          <w:lang w:val="en-US" w:eastAsia="zh-CN"/>
        </w:rPr>
        <w:t>预交方案</w:t>
      </w:r>
      <w:bookmarkEnd w:id="54"/>
    </w:p>
    <w:p>
      <w:pPr>
        <w:spacing w:line="360" w:lineRule="auto"/>
      </w:pPr>
      <w:r>
        <w:rPr>
          <w:rFonts w:hint="eastAsia"/>
        </w:rPr>
        <w:t>定义该项目所有预交方案的名称和针对预交方案配置能预交冲抵的收付项目</w:t>
      </w:r>
    </w:p>
    <w:p>
      <w:r>
        <w:drawing>
          <wp:inline distT="0" distB="0" distL="114300" distR="114300">
            <wp:extent cx="5262245" cy="1601470"/>
            <wp:effectExtent l="0" t="0" r="14605" b="17780"/>
            <wp:docPr id="1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
                    <pic:cNvPicPr>
                      <a:picLocks noChangeAspect="1"/>
                    </pic:cNvPicPr>
                  </pic:nvPicPr>
                  <pic:blipFill>
                    <a:blip r:embed="rId50"/>
                    <a:stretch>
                      <a:fillRect/>
                    </a:stretch>
                  </pic:blipFill>
                  <pic:spPr>
                    <a:xfrm>
                      <a:off x="0" y="0"/>
                      <a:ext cx="5262245" cy="1601470"/>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步骤1：项目管理员登录系统，</w:t>
      </w:r>
      <w:r>
        <w:rPr>
          <w:rFonts w:hint="eastAsia" w:ascii="宋体"/>
        </w:rPr>
        <w:t>选择【收费管理】—【基础设置】—【</w:t>
      </w:r>
      <w:r>
        <w:rPr>
          <w:rFonts w:hint="eastAsia"/>
        </w:rPr>
        <w:t>预收方案】</w:t>
      </w:r>
      <w:r>
        <w:rPr>
          <w:rFonts w:hint="eastAsia" w:ascii="宋体"/>
        </w:rPr>
        <w:t>，进入【预收】界面，</w:t>
      </w:r>
      <w:r>
        <w:rPr>
          <w:rFonts w:hint="eastAsia"/>
          <w:lang w:val="en-US" w:eastAsia="zh-CN"/>
        </w:rPr>
        <w:t>点击树形资源到具体项目，</w:t>
      </w:r>
      <w:r>
        <w:rPr>
          <w:rFonts w:hint="eastAsia"/>
        </w:rPr>
        <w:t>显示</w:t>
      </w:r>
      <w:r>
        <w:rPr>
          <w:rFonts w:hint="eastAsia"/>
          <w:lang w:val="en-US" w:eastAsia="zh-CN"/>
        </w:rPr>
        <w:t>该项目下的</w:t>
      </w:r>
      <w:r>
        <w:rPr>
          <w:rFonts w:hint="eastAsia"/>
        </w:rPr>
        <w:t>预收方案列表</w:t>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drawing>
          <wp:inline distT="0" distB="0" distL="0" distR="0">
            <wp:extent cx="5274310" cy="3162300"/>
            <wp:effectExtent l="0" t="0" r="2540" b="0"/>
            <wp:docPr id="72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7"/>
                    <pic:cNvPicPr>
                      <a:picLocks noChangeAspect="1" noChangeArrowheads="1"/>
                    </pic:cNvPicPr>
                  </pic:nvPicPr>
                  <pic:blipFill>
                    <a:blip r:embed="rId51"/>
                    <a:srcRect/>
                    <a:stretch>
                      <a:fillRect/>
                    </a:stretch>
                  </pic:blipFill>
                  <pic:spPr>
                    <a:xfrm>
                      <a:off x="0" y="0"/>
                      <a:ext cx="5274310" cy="3162474"/>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步骤3：输入预交方案信息后，单击“保存”按钮进行保存。如要取消操作，可单击“取消”按钮。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sz w:val="18"/>
                <w:szCs w:val="18"/>
              </w:rPr>
            </w:pPr>
            <w:r>
              <w:rPr>
                <w:rFonts w:hint="eastAsia" w:ascii="宋体" w:hAnsi="宋体"/>
                <w:sz w:val="18"/>
                <w:szCs w:val="18"/>
              </w:rPr>
              <w:t>如果预交方案的有效性为假，则不能进行继续对此方案进行充值，但冲抵、取款、查询等其他业务还是可以办理。</w:t>
            </w:r>
          </w:p>
        </w:tc>
      </w:tr>
    </w:tbl>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步骤1：项目管理员登录系统，</w:t>
      </w:r>
      <w:r>
        <w:rPr>
          <w:rFonts w:hint="eastAsia" w:ascii="宋体"/>
        </w:rPr>
        <w:t>选择【收费管理】—【基础设置】—【</w:t>
      </w:r>
      <w:r>
        <w:rPr>
          <w:rFonts w:hint="eastAsia"/>
        </w:rPr>
        <w:t>预收方案】</w:t>
      </w:r>
      <w:r>
        <w:rPr>
          <w:rFonts w:hint="eastAsia" w:ascii="宋体"/>
        </w:rPr>
        <w:t>，进入【预收】界面，</w:t>
      </w:r>
      <w:r>
        <w:rPr>
          <w:rFonts w:hint="eastAsia"/>
          <w:lang w:val="en-US" w:eastAsia="zh-CN"/>
        </w:rPr>
        <w:t>点击树形资源到具体项目，</w:t>
      </w:r>
      <w:r>
        <w:rPr>
          <w:rFonts w:hint="eastAsia"/>
        </w:rPr>
        <w:t>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sz w:val="18"/>
                <w:szCs w:val="18"/>
              </w:rPr>
            </w:pPr>
            <w:r>
              <w:rPr>
                <w:rFonts w:hint="eastAsia"/>
                <w:sz w:val="18"/>
                <w:szCs w:val="18"/>
              </w:rPr>
              <w:t>说明：</w:t>
            </w:r>
          </w:p>
          <w:p>
            <w:pPr>
              <w:pStyle w:val="45"/>
              <w:tabs>
                <w:tab w:val="left" w:pos="420"/>
              </w:tabs>
              <w:spacing w:line="360" w:lineRule="auto"/>
              <w:ind w:firstLine="360"/>
              <w:rPr>
                <w:sz w:val="18"/>
                <w:szCs w:val="18"/>
              </w:rPr>
            </w:pPr>
            <w:r>
              <w:rPr>
                <w:rFonts w:hint="eastAsia" w:ascii="宋体" w:hAnsi="宋体"/>
                <w:sz w:val="18"/>
                <w:szCs w:val="18"/>
              </w:rPr>
              <w:t>1.对应方案如果有预交方案对应收付项目记录，则不支持删除；</w:t>
            </w:r>
          </w:p>
          <w:p>
            <w:pPr>
              <w:spacing w:line="360" w:lineRule="auto"/>
              <w:ind w:firstLine="360" w:firstLineChars="200"/>
              <w:rPr>
                <w:rFonts w:ascii="宋体" w:hAnsi="宋体"/>
                <w:sz w:val="18"/>
                <w:szCs w:val="18"/>
              </w:rPr>
            </w:pPr>
            <w:r>
              <w:rPr>
                <w:rFonts w:hint="eastAsia" w:ascii="宋体" w:hAnsi="宋体"/>
                <w:sz w:val="18"/>
                <w:szCs w:val="18"/>
              </w:rPr>
              <w:t>2.对应方案如果已经产生有效的充值记录，或者已参与了预交冲抵，则不支持删除</w:t>
            </w:r>
          </w:p>
        </w:tc>
      </w:tr>
    </w:tbl>
    <w:p>
      <w:pPr>
        <w:spacing w:line="360" w:lineRule="auto"/>
        <w:rPr>
          <w:b/>
          <w:color w:val="000000" w:themeColor="text1"/>
        </w:rPr>
      </w:pPr>
      <w:r>
        <w:rPr>
          <w:rFonts w:hint="eastAsia"/>
          <w:b/>
          <w:color w:val="FF0000"/>
        </w:rPr>
        <w:t xml:space="preserve">③  </w:t>
      </w:r>
      <w:r>
        <w:rPr>
          <w:rFonts w:hint="eastAsia"/>
          <w:b/>
          <w:color w:val="000000" w:themeColor="text1"/>
        </w:rPr>
        <w:t>查看/编辑/删除</w:t>
      </w:r>
    </w:p>
    <w:p>
      <w:pPr>
        <w:spacing w:line="360" w:lineRule="auto"/>
        <w:rPr>
          <w:rFonts w:ascii="宋体"/>
        </w:rPr>
      </w:pPr>
      <w:r>
        <w:rPr>
          <w:rFonts w:hint="eastAsia"/>
        </w:rPr>
        <w:t>项目管理员登录系统，</w:t>
      </w:r>
      <w:r>
        <w:rPr>
          <w:rFonts w:hint="eastAsia" w:ascii="宋体"/>
        </w:rPr>
        <w:t>选择【收费管理】—【基础设置】—【</w:t>
      </w:r>
      <w:r>
        <w:rPr>
          <w:rFonts w:hint="eastAsia"/>
        </w:rPr>
        <w:t>预收方案】</w:t>
      </w:r>
      <w:r>
        <w:rPr>
          <w:rFonts w:hint="eastAsia" w:ascii="宋体"/>
        </w:rPr>
        <w:t>，进入【预收】界面</w:t>
      </w:r>
      <w:r>
        <w:rPr>
          <w:rFonts w:hint="eastAsia" w:ascii="宋体"/>
          <w:lang w:eastAsia="zh-CN"/>
        </w:rPr>
        <w:t>，</w:t>
      </w:r>
      <w:r>
        <w:rPr>
          <w:rFonts w:hint="eastAsia"/>
          <w:lang w:val="en-US" w:eastAsia="zh-CN"/>
        </w:rPr>
        <w:t>点击树形资源到具体项目</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0" t="0" r="3810" b="3810"/>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0" t="0" r="11430" b="3810"/>
            <wp:docPr id="1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0" t="0" r="0" b="7620"/>
            <wp:docPr id="1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项目人员创建项目级的预交方案</w:t>
            </w:r>
          </w:p>
        </w:tc>
      </w:tr>
    </w:tbl>
    <w:p>
      <w:pPr>
        <w:pStyle w:val="5"/>
      </w:pPr>
      <w:bookmarkStart w:id="56" w:name="_Toc744"/>
      <w:r>
        <w:rPr>
          <w:rFonts w:hint="eastAsia"/>
          <w:lang w:val="en-US" w:eastAsia="zh-CN"/>
        </w:rPr>
        <w:t>企业账户</w:t>
      </w:r>
      <w:bookmarkEnd w:id="56"/>
    </w:p>
    <w:p>
      <w:r>
        <w:drawing>
          <wp:inline distT="0" distB="0" distL="114300" distR="114300">
            <wp:extent cx="5266690" cy="1616075"/>
            <wp:effectExtent l="0" t="0" r="10160" b="3175"/>
            <wp:docPr id="1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
                    <pic:cNvPicPr>
                      <a:picLocks noChangeAspect="1"/>
                    </pic:cNvPicPr>
                  </pic:nvPicPr>
                  <pic:blipFill>
                    <a:blip r:embed="rId52"/>
                    <a:stretch>
                      <a:fillRect/>
                    </a:stretch>
                  </pic:blipFill>
                  <pic:spPr>
                    <a:xfrm>
                      <a:off x="0" y="0"/>
                      <a:ext cx="5266690" cy="1616075"/>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步骤1：财务人员登录系统，点击【收费管理】菜单，点击子菜单【基础设置】-【企业账户】，</w:t>
      </w:r>
      <w:r>
        <w:rPr>
          <w:rFonts w:hint="eastAsia"/>
          <w:lang w:val="en-US" w:eastAsia="zh-CN"/>
        </w:rPr>
        <w:t>点击树形资源到具体项目，</w:t>
      </w:r>
      <w:r>
        <w:rPr>
          <w:rFonts w:hint="eastAsia"/>
        </w:rPr>
        <w:t>如下图，显示</w:t>
      </w:r>
      <w:r>
        <w:rPr>
          <w:rFonts w:hint="eastAsia"/>
          <w:lang w:val="en-US" w:eastAsia="zh-CN"/>
        </w:rPr>
        <w:t>该项目下的</w:t>
      </w:r>
      <w:r>
        <w:rPr>
          <w:rFonts w:hint="eastAsia"/>
        </w:rPr>
        <w:t>企业账户列表</w:t>
      </w:r>
    </w:p>
    <w:p>
      <w:r>
        <w:drawing>
          <wp:inline distT="0" distB="0" distL="114300" distR="114300">
            <wp:extent cx="5269865" cy="832485"/>
            <wp:effectExtent l="0" t="0" r="6985" b="5715"/>
            <wp:docPr id="1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7"/>
                    <pic:cNvPicPr>
                      <a:picLocks noChangeAspect="1"/>
                    </pic:cNvPicPr>
                  </pic:nvPicPr>
                  <pic:blipFill>
                    <a:blip r:embed="rId53"/>
                    <a:stretch>
                      <a:fillRect/>
                    </a:stretch>
                  </pic:blipFill>
                  <pic:spPr>
                    <a:xfrm>
                      <a:off x="0" y="0"/>
                      <a:ext cx="5269865" cy="83248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drawing>
          <wp:inline distT="0" distB="0" distL="114300" distR="114300">
            <wp:extent cx="5264785" cy="964565"/>
            <wp:effectExtent l="0" t="0" r="12065" b="6985"/>
            <wp:docPr id="11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8"/>
                    <pic:cNvPicPr>
                      <a:picLocks noChangeAspect="1"/>
                    </pic:cNvPicPr>
                  </pic:nvPicPr>
                  <pic:blipFill>
                    <a:blip r:embed="rId54"/>
                    <a:stretch>
                      <a:fillRect/>
                    </a:stretch>
                  </pic:blipFill>
                  <pic:spPr>
                    <a:xfrm>
                      <a:off x="0" y="0"/>
                      <a:ext cx="5264785" cy="96456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步骤3：输入新增界面数据，点击【保存】按钮</w:t>
      </w:r>
    </w:p>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步骤1：财务人员登录系统，点击【收费管理】菜单，点击子菜单【基础设置】-【企业账户】，</w:t>
      </w:r>
      <w:r>
        <w:rPr>
          <w:rFonts w:hint="eastAsia"/>
          <w:lang w:val="en-US" w:eastAsia="zh-CN"/>
        </w:rPr>
        <w:t>点击树形资源到具体项目，</w:t>
      </w:r>
      <w:r>
        <w:rPr>
          <w:rFonts w:hint="eastAsia"/>
        </w:rPr>
        <w:t>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p>
      <w:pPr>
        <w:spacing w:line="360" w:lineRule="auto"/>
        <w:rPr>
          <w:b/>
          <w:color w:val="FF0000"/>
        </w:rPr>
      </w:pPr>
      <w:r>
        <w:rPr>
          <w:rFonts w:hint="eastAsia"/>
          <w:b/>
          <w:color w:val="FF0000"/>
        </w:rPr>
        <w:t xml:space="preserve">③  </w:t>
      </w:r>
      <w:r>
        <w:rPr>
          <w:rFonts w:hint="eastAsia"/>
          <w:b/>
          <w:color w:val="000000" w:themeColor="text1"/>
        </w:rPr>
        <w:t>查询</w:t>
      </w:r>
    </w:p>
    <w:p>
      <w:pPr>
        <w:spacing w:line="360" w:lineRule="auto"/>
      </w:pPr>
      <w:r>
        <w:rPr>
          <w:rFonts w:hint="eastAsia"/>
        </w:rPr>
        <w:t>步骤1：财务人员登录系统，点击【收费管理】菜单，点击子菜单【基础设置】-【企业账户】，</w:t>
      </w:r>
      <w:r>
        <w:rPr>
          <w:rFonts w:hint="eastAsia"/>
          <w:lang w:val="en-US" w:eastAsia="zh-CN"/>
        </w:rPr>
        <w:t>点击树形资源到具体项目，</w:t>
      </w:r>
      <w:r>
        <w:rPr>
          <w:rFonts w:hint="eastAsia"/>
        </w:rPr>
        <w:t>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rFonts w:asciiTheme="minorEastAsia" w:hAnsiTheme="minorEastAsia" w:eastAsiaTheme="minorEastAsia"/>
        </w:rPr>
      </w:pPr>
      <w:r>
        <w:drawing>
          <wp:inline distT="0" distB="0" distL="114300" distR="114300">
            <wp:extent cx="5268595" cy="613410"/>
            <wp:effectExtent l="0" t="0" r="8255" b="15240"/>
            <wp:docPr id="12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9"/>
                    <pic:cNvPicPr>
                      <a:picLocks noChangeAspect="1"/>
                    </pic:cNvPicPr>
                  </pic:nvPicPr>
                  <pic:blipFill>
                    <a:blip r:embed="rId55"/>
                    <a:stretch>
                      <a:fillRect/>
                    </a:stretch>
                  </pic:blipFill>
                  <pic:spPr>
                    <a:xfrm>
                      <a:off x="0" y="0"/>
                      <a:ext cx="5268595" cy="613410"/>
                    </a:xfrm>
                    <a:prstGeom prst="rect">
                      <a:avLst/>
                    </a:prstGeom>
                    <a:noFill/>
                    <a:ln w="9525">
                      <a:noFill/>
                    </a:ln>
                  </pic:spPr>
                </pic:pic>
              </a:graphicData>
            </a:graphic>
          </wp:inline>
        </w:drawing>
      </w:r>
    </w:p>
    <w:p>
      <w:pPr>
        <w:spacing w:line="360" w:lineRule="auto"/>
        <w:rPr>
          <w:rFonts w:hint="eastAsia"/>
          <w:b/>
          <w:color w:val="000000" w:themeColor="text1"/>
        </w:rPr>
      </w:pPr>
      <w:r>
        <w:rPr>
          <w:rFonts w:hint="eastAsia"/>
          <w:b/>
          <w:color w:val="FF0000"/>
        </w:rPr>
        <w:t xml:space="preserve">④   </w:t>
      </w:r>
      <w:r>
        <w:rPr>
          <w:rFonts w:hint="eastAsia"/>
          <w:b/>
          <w:color w:val="000000" w:themeColor="text1"/>
        </w:rPr>
        <w:t>查看/编辑/删除</w:t>
      </w:r>
    </w:p>
    <w:p>
      <w:pPr>
        <w:spacing w:line="360" w:lineRule="auto"/>
        <w:rPr>
          <w:rFonts w:hint="eastAsia"/>
          <w:b/>
          <w:color w:val="000000" w:themeColor="text1"/>
        </w:rPr>
      </w:pPr>
      <w:r>
        <w:rPr>
          <w:rFonts w:hint="eastAsia"/>
        </w:rPr>
        <w:t>财务人员登录系统，</w:t>
      </w:r>
      <w:r>
        <w:rPr>
          <w:rFonts w:hint="eastAsia" w:ascii="宋体"/>
        </w:rPr>
        <w:t>选择【收费管理】—【基础设置】—【</w:t>
      </w:r>
      <w:r>
        <w:rPr>
          <w:rFonts w:hint="eastAsia"/>
          <w:lang w:val="en-US" w:eastAsia="zh-CN"/>
        </w:rPr>
        <w:t>企业账户</w:t>
      </w:r>
      <w:r>
        <w:rPr>
          <w:rFonts w:hint="eastAsia"/>
        </w:rPr>
        <w:t>】</w:t>
      </w:r>
      <w:r>
        <w:rPr>
          <w:rFonts w:hint="eastAsia" w:ascii="宋体"/>
          <w:lang w:eastAsia="zh-CN"/>
        </w:rPr>
        <w:t>，</w:t>
      </w:r>
      <w:r>
        <w:rPr>
          <w:rFonts w:hint="eastAsia"/>
          <w:lang w:val="en-US" w:eastAsia="zh-CN"/>
        </w:rPr>
        <w:t>点击树形资源到具体项目</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0" t="0" r="3810" b="3810"/>
            <wp:docPr id="1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0" t="0" r="11430" b="3810"/>
            <wp:docPr id="1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0" t="0" r="0" b="7620"/>
            <wp:docPr id="1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pPr>
        <w:pStyle w:val="5"/>
      </w:pPr>
      <w:bookmarkStart w:id="57" w:name="_Toc22313"/>
      <w:r>
        <w:rPr>
          <w:rFonts w:hint="eastAsia"/>
          <w:lang w:val="en-US" w:eastAsia="zh-CN"/>
        </w:rPr>
        <w:t>银行网点</w:t>
      </w:r>
      <w:bookmarkEnd w:id="57"/>
    </w:p>
    <w:p>
      <w:r>
        <w:drawing>
          <wp:inline distT="0" distB="0" distL="114300" distR="114300">
            <wp:extent cx="5267325" cy="1666240"/>
            <wp:effectExtent l="0" t="0" r="9525" b="10160"/>
            <wp:docPr id="12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0"/>
                    <pic:cNvPicPr>
                      <a:picLocks noChangeAspect="1"/>
                    </pic:cNvPicPr>
                  </pic:nvPicPr>
                  <pic:blipFill>
                    <a:blip r:embed="rId56"/>
                    <a:stretch>
                      <a:fillRect/>
                    </a:stretch>
                  </pic:blipFill>
                  <pic:spPr>
                    <a:xfrm>
                      <a:off x="0" y="0"/>
                      <a:ext cx="5267325" cy="1666240"/>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步骤1：财务人员登录系统，点击【收费管理】菜单，点击子菜单【基础设置】-【银行网点设置】，</w:t>
      </w:r>
      <w:r>
        <w:rPr>
          <w:rFonts w:hint="eastAsia"/>
          <w:lang w:val="en-US" w:eastAsia="zh-CN"/>
        </w:rPr>
        <w:t>点击树形资源到具体项目，</w:t>
      </w:r>
      <w:r>
        <w:rPr>
          <w:rFonts w:hint="eastAsia"/>
        </w:rPr>
        <w:t>如下图，显示</w:t>
      </w:r>
      <w:r>
        <w:rPr>
          <w:rFonts w:hint="eastAsia"/>
          <w:lang w:val="en-US" w:eastAsia="zh-CN"/>
        </w:rPr>
        <w:t>该项目的</w:t>
      </w:r>
      <w:r>
        <w:rPr>
          <w:rFonts w:hint="eastAsia"/>
        </w:rPr>
        <w:t>银行网点列表</w:t>
      </w:r>
    </w:p>
    <w:p>
      <w:r>
        <w:drawing>
          <wp:inline distT="0" distB="0" distL="0" distR="0">
            <wp:extent cx="5274310" cy="1090295"/>
            <wp:effectExtent l="0" t="0" r="2540" b="1460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noChangeArrowheads="1"/>
                    </pic:cNvPicPr>
                  </pic:nvPicPr>
                  <pic:blipFill>
                    <a:blip r:embed="rId57"/>
                    <a:srcRect/>
                    <a:stretch>
                      <a:fillRect/>
                    </a:stretch>
                  </pic:blipFill>
                  <pic:spPr>
                    <a:xfrm>
                      <a:off x="0" y="0"/>
                      <a:ext cx="5274310" cy="1090434"/>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drawing>
          <wp:inline distT="0" distB="0" distL="0" distR="0">
            <wp:extent cx="5274310" cy="1189990"/>
            <wp:effectExtent l="0" t="0" r="2540" b="1016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noChangeArrowheads="1"/>
                    </pic:cNvPicPr>
                  </pic:nvPicPr>
                  <pic:blipFill>
                    <a:blip r:embed="rId58"/>
                    <a:srcRect/>
                    <a:stretch>
                      <a:fillRect/>
                    </a:stretch>
                  </pic:blipFill>
                  <pic:spPr>
                    <a:xfrm>
                      <a:off x="0" y="0"/>
                      <a:ext cx="5274310" cy="1190398"/>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步骤3：输入新增界面数据，点击【保存】按钮</w:t>
      </w:r>
    </w:p>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步骤1：财务人员登录系统，点击【收费管理】菜单，点击子菜单【基础设置】-【银行网点设置】，</w:t>
      </w:r>
      <w:r>
        <w:rPr>
          <w:rFonts w:hint="eastAsia"/>
          <w:lang w:val="en-US" w:eastAsia="zh-CN"/>
        </w:rPr>
        <w:t>点击树形资源到具体项目，</w:t>
      </w:r>
      <w:r>
        <w:rPr>
          <w:rFonts w:hint="eastAsia"/>
        </w:rPr>
        <w:t>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p>
      <w:pPr>
        <w:spacing w:line="360" w:lineRule="auto"/>
        <w:rPr>
          <w:b/>
          <w:color w:val="FF0000"/>
        </w:rPr>
      </w:pPr>
      <w:r>
        <w:rPr>
          <w:rFonts w:hint="eastAsia"/>
          <w:b/>
          <w:color w:val="FF0000"/>
        </w:rPr>
        <w:t xml:space="preserve">③  </w:t>
      </w:r>
      <w:r>
        <w:rPr>
          <w:rFonts w:hint="eastAsia"/>
          <w:b/>
          <w:color w:val="000000" w:themeColor="text1"/>
        </w:rPr>
        <w:t>查询</w:t>
      </w:r>
    </w:p>
    <w:p>
      <w:pPr>
        <w:spacing w:line="360" w:lineRule="auto"/>
      </w:pPr>
      <w:r>
        <w:rPr>
          <w:rFonts w:hint="eastAsia"/>
        </w:rPr>
        <w:t>步骤1：财务人员登录系统，点击【收费管理】菜单，点击子菜单【基础设置】-【银行网点设置】，</w:t>
      </w:r>
      <w:r>
        <w:rPr>
          <w:rFonts w:hint="eastAsia"/>
          <w:lang w:val="en-US" w:eastAsia="zh-CN"/>
        </w:rPr>
        <w:t>点击树形资源到具体项目，</w:t>
      </w:r>
      <w:r>
        <w:rPr>
          <w:rFonts w:hint="eastAsia"/>
        </w:rPr>
        <w:t>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rFonts w:asciiTheme="minorEastAsia" w:hAnsiTheme="minorEastAsia" w:eastAsiaTheme="minorEastAsia"/>
        </w:rPr>
      </w:pPr>
      <w:r>
        <w:rPr>
          <w:rFonts w:asciiTheme="minorEastAsia" w:hAnsiTheme="minorEastAsia" w:eastAsiaTheme="minorEastAsia"/>
        </w:rPr>
        <w:drawing>
          <wp:inline distT="0" distB="0" distL="0" distR="0">
            <wp:extent cx="5274310" cy="973455"/>
            <wp:effectExtent l="0" t="0" r="2540" b="1714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noChangeArrowheads="1"/>
                    </pic:cNvPicPr>
                  </pic:nvPicPr>
                  <pic:blipFill>
                    <a:blip r:embed="rId59"/>
                    <a:srcRect/>
                    <a:stretch>
                      <a:fillRect/>
                    </a:stretch>
                  </pic:blipFill>
                  <pic:spPr>
                    <a:xfrm>
                      <a:off x="0" y="0"/>
                      <a:ext cx="5274310" cy="973862"/>
                    </a:xfrm>
                    <a:prstGeom prst="rect">
                      <a:avLst/>
                    </a:prstGeom>
                    <a:noFill/>
                    <a:ln w="9525">
                      <a:noFill/>
                      <a:miter lim="800000"/>
                      <a:headEnd/>
                      <a:tailEnd/>
                    </a:ln>
                  </pic:spPr>
                </pic:pic>
              </a:graphicData>
            </a:graphic>
          </wp:inline>
        </w:drawing>
      </w:r>
    </w:p>
    <w:p>
      <w:pPr>
        <w:spacing w:line="360" w:lineRule="auto"/>
        <w:rPr>
          <w:b/>
        </w:rPr>
      </w:pPr>
      <w:r>
        <w:rPr>
          <w:rFonts w:hint="eastAsia"/>
          <w:b/>
          <w:color w:val="FF0000"/>
        </w:rPr>
        <w:t xml:space="preserve">④   </w:t>
      </w:r>
      <w:r>
        <w:rPr>
          <w:rFonts w:hint="eastAsia"/>
          <w:b/>
          <w:color w:val="000000" w:themeColor="text1"/>
        </w:rPr>
        <w:t>查看/编辑/删除</w:t>
      </w:r>
    </w:p>
    <w:p>
      <w:pPr>
        <w:spacing w:line="360" w:lineRule="auto"/>
        <w:rPr>
          <w:rFonts w:hint="eastAsia"/>
          <w:lang w:val="en-US" w:eastAsia="zh-CN"/>
        </w:rPr>
      </w:pPr>
      <w:r>
        <w:rPr>
          <w:rFonts w:hint="eastAsia"/>
        </w:rPr>
        <w:sym w:font="Wingdings 2" w:char="F045"/>
      </w:r>
      <w:r>
        <w:rPr>
          <w:rFonts w:hint="eastAsia"/>
        </w:rPr>
        <w:t>查看：财务人员登录系统，点击【收费管理】菜单，点击子菜单【基础设置】-【银行网点设置】，</w:t>
      </w:r>
      <w:r>
        <w:rPr>
          <w:rFonts w:hint="eastAsia"/>
          <w:lang w:val="en-US" w:eastAsia="zh-CN"/>
        </w:rPr>
        <w:t>点击树形资源到具体项目</w:t>
      </w:r>
    </w:p>
    <w:p>
      <w:pPr>
        <w:spacing w:line="360" w:lineRule="auto"/>
      </w:pPr>
      <w:r>
        <w:rPr>
          <w:rFonts w:hint="eastAsia"/>
        </w:rPr>
        <w:sym w:font="Wingdings 2" w:char="F045"/>
      </w:r>
      <w:r>
        <w:rPr>
          <w:rFonts w:hint="eastAsia"/>
        </w:rPr>
        <w:t>查看：在某条数据后，点击</w:t>
      </w:r>
      <w:r>
        <w:rPr>
          <w:rFonts w:hint="eastAsia"/>
        </w:rPr>
        <w:drawing>
          <wp:inline distT="0" distB="0" distL="0" distR="0">
            <wp:extent cx="129540" cy="129540"/>
            <wp:effectExtent l="0" t="0" r="3810" b="381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编辑：在某条数据后，点击</w:t>
      </w:r>
      <w:r>
        <w:rPr>
          <w:rFonts w:hint="eastAsia"/>
        </w:rPr>
        <w:drawing>
          <wp:inline distT="0" distB="0" distL="0" distR="0">
            <wp:extent cx="146685" cy="189865"/>
            <wp:effectExtent l="0" t="0" r="5715" b="635"/>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noChangeArrowheads="1"/>
                    </pic:cNvPicPr>
                  </pic:nvPicPr>
                  <pic:blipFill>
                    <a:blip r:embed="rId60"/>
                    <a:srcRect/>
                    <a:stretch>
                      <a:fillRect/>
                    </a:stretch>
                  </pic:blipFill>
                  <pic:spPr>
                    <a:xfrm>
                      <a:off x="0" y="0"/>
                      <a:ext cx="146685" cy="189865"/>
                    </a:xfrm>
                    <a:prstGeom prst="rect">
                      <a:avLst/>
                    </a:prstGeom>
                    <a:noFill/>
                    <a:ln w="9525">
                      <a:noFill/>
                      <a:miter lim="800000"/>
                      <a:headEnd/>
                      <a:tailEnd/>
                    </a:ln>
                  </pic:spPr>
                </pic:pic>
              </a:graphicData>
            </a:graphic>
          </wp:inline>
        </w:drawing>
      </w:r>
      <w:r>
        <w:rPr>
          <w:rFonts w:hint="eastAsia"/>
        </w:rPr>
        <w:t>图标，编辑单条数据</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0" t="0" r="11430" b="381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bookmarkEnd w:id="55"/>
    <w:p>
      <w:pPr>
        <w:pStyle w:val="4"/>
      </w:pPr>
      <w:bookmarkStart w:id="58" w:name="_Toc31131"/>
      <w:r>
        <w:pict>
          <v:shape id="_x0000_s1031" o:spid="_x0000_s1031" o:spt="62" type="#_x0000_t62" style="position:absolute;left:0pt;margin-left:570pt;margin-top:251.4pt;height:23.4pt;width:45pt;z-index:251666432;mso-width-relative:page;mso-height-relative:page;" stroked="t" coordsize="21600,21600" adj="34824,16800">
            <v:path/>
            <v:fill focussize="0,0"/>
            <v:stroke color="#FF0000" joinstyle="miter"/>
            <v:imagedata o:title=""/>
            <o:lock v:ext="edit"/>
            <v:textbox>
              <w:txbxContent>
                <w:p>
                  <w:r>
                    <w:rPr>
                      <w:rFonts w:hint="eastAsia"/>
                    </w:rPr>
                    <w:t>单击</w:t>
                  </w:r>
                </w:p>
              </w:txbxContent>
            </v:textbox>
          </v:shape>
        </w:pict>
      </w:r>
      <w:bookmarkEnd w:id="34"/>
      <w:bookmarkStart w:id="59" w:name="_Toc476832428"/>
      <w:r>
        <w:t>仪表管理</w:t>
      </w:r>
      <w:bookmarkEnd w:id="58"/>
      <w:bookmarkEnd w:id="59"/>
    </w:p>
    <w:p>
      <w:pPr>
        <w:spacing w:line="360" w:lineRule="auto"/>
      </w:pPr>
      <w:r>
        <w:rPr>
          <w:rFonts w:hint="eastAsia" w:ascii="宋体" w:hAnsi="宋体"/>
          <w:color w:val="000000"/>
        </w:rPr>
        <w:t>主要实现房间仪表及公摊仪表的管理、</w:t>
      </w:r>
      <w:r>
        <w:rPr>
          <w:rFonts w:ascii="宋体" w:hAnsi="宋体"/>
          <w:color w:val="000000"/>
        </w:rPr>
        <w:t>房间仪表和客户的对应关系</w:t>
      </w:r>
      <w:r>
        <w:rPr>
          <w:rFonts w:hint="eastAsia" w:ascii="宋体" w:hAnsi="宋体"/>
          <w:color w:val="000000"/>
        </w:rPr>
        <w:t>、仪表数据的录入或导入、仪表数据公摊以及仪表费用生成等功能。</w:t>
      </w:r>
    </w:p>
    <w:p>
      <w:pPr>
        <w:pStyle w:val="5"/>
      </w:pPr>
      <w:bookmarkStart w:id="60" w:name="_Toc476832429"/>
      <w:bookmarkStart w:id="61" w:name="_Toc24600"/>
      <w:r>
        <w:t>仪表类型</w:t>
      </w:r>
      <w:bookmarkEnd w:id="60"/>
      <w:bookmarkEnd w:id="61"/>
    </w:p>
    <w:p>
      <w:pPr>
        <w:spacing w:line="360" w:lineRule="auto"/>
      </w:pPr>
      <w:r>
        <w:rPr>
          <w:rFonts w:hint="eastAsia"/>
        </w:rPr>
        <w:t>仪表类型是由集团管理员进行管理，主要功能包括新建、修改、查看、删除、查询等功能，如下图</w:t>
      </w:r>
    </w:p>
    <w:p>
      <w:pPr>
        <w:spacing w:line="360" w:lineRule="auto"/>
      </w:pPr>
      <w:r>
        <w:drawing>
          <wp:inline distT="0" distB="0" distL="114300" distR="114300">
            <wp:extent cx="5262245" cy="1455420"/>
            <wp:effectExtent l="0" t="0" r="1460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61"/>
                    <a:stretch>
                      <a:fillRect/>
                    </a:stretch>
                  </pic:blipFill>
                  <pic:spPr>
                    <a:xfrm>
                      <a:off x="0" y="0"/>
                      <a:ext cx="5262245" cy="1455420"/>
                    </a:xfrm>
                    <a:prstGeom prst="rect">
                      <a:avLst/>
                    </a:prstGeom>
                    <a:noFill/>
                    <a:ln w="9525">
                      <a:noFill/>
                    </a:ln>
                  </pic:spPr>
                </pic:pic>
              </a:graphicData>
            </a:graphic>
          </wp:inline>
        </w:drawing>
      </w:r>
    </w:p>
    <w:p>
      <w:pPr>
        <w:spacing w:line="360" w:lineRule="auto"/>
        <w:rPr>
          <w:b/>
        </w:rPr>
      </w:pPr>
      <w:r>
        <w:rPr>
          <w:rFonts w:hint="eastAsia"/>
          <w:b/>
          <w:color w:val="FF0000"/>
        </w:rPr>
        <w:t xml:space="preserve">①  </w:t>
      </w:r>
      <w:r>
        <w:rPr>
          <w:rFonts w:hint="eastAsia"/>
          <w:b/>
        </w:rPr>
        <w:t>新建</w:t>
      </w:r>
    </w:p>
    <w:p>
      <w:pPr>
        <w:spacing w:line="360" w:lineRule="auto"/>
      </w:pPr>
      <w:r>
        <w:rPr>
          <w:rFonts w:hint="eastAsia"/>
        </w:rPr>
        <w:t>步骤1：集团管理员登录系统，点击【收费管理】菜单，点击子菜单【仪表管理】-【仪表类型】如下图，显示仪表类型列表</w:t>
      </w:r>
    </w:p>
    <w:p>
      <w:pPr>
        <w:spacing w:line="360" w:lineRule="auto"/>
      </w:pPr>
      <w:r>
        <w:drawing>
          <wp:inline distT="0" distB="0" distL="114300" distR="114300">
            <wp:extent cx="5270500" cy="1132840"/>
            <wp:effectExtent l="0" t="0" r="6350" b="1016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2"/>
                    <a:stretch>
                      <a:fillRect/>
                    </a:stretch>
                  </pic:blipFill>
                  <pic:spPr>
                    <a:xfrm>
                      <a:off x="0" y="0"/>
                      <a:ext cx="5270500" cy="1132840"/>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drawing>
          <wp:inline distT="0" distB="0" distL="0" distR="0">
            <wp:extent cx="5274310" cy="1522730"/>
            <wp:effectExtent l="19050" t="0" r="2540" b="0"/>
            <wp:docPr id="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pic:cNvPicPr>
                      <a:picLocks noChangeAspect="1" noChangeArrowheads="1"/>
                    </pic:cNvPicPr>
                  </pic:nvPicPr>
                  <pic:blipFill>
                    <a:blip r:embed="rId63"/>
                    <a:srcRect/>
                    <a:stretch>
                      <a:fillRect/>
                    </a:stretch>
                  </pic:blipFill>
                  <pic:spPr>
                    <a:xfrm>
                      <a:off x="0" y="0"/>
                      <a:ext cx="5274310" cy="1522977"/>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步骤3：输入新增界面数据，点击【保存】按钮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1. 勾选系统预设则该类型不能删除、修改</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2. 状态为有效时才能进行使用，无效时无法使用该仪表类型</w:t>
            </w:r>
          </w:p>
        </w:tc>
      </w:tr>
    </w:tbl>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步骤1：集团管理员登录系统，点击【收费管理】菜单，点击子菜单【仪表管理】-【仪表类型】，选择列表数据，可单选也可多选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color w:val="000000" w:themeColor="text1"/>
                <w:sz w:val="18"/>
                <w:szCs w:val="18"/>
              </w:rPr>
              <w:t>已被引用的仪表分类不能删除，删除被引用的仪表时，弹出提示框</w:t>
            </w:r>
          </w:p>
          <w:p>
            <w:pPr>
              <w:spacing w:line="360" w:lineRule="auto"/>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3025775" cy="919480"/>
                  <wp:effectExtent l="19050" t="0" r="3175" b="0"/>
                  <wp:docPr id="82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43"/>
                          <pic:cNvPicPr>
                            <a:picLocks noChangeAspect="1" noChangeArrowheads="1"/>
                          </pic:cNvPicPr>
                        </pic:nvPicPr>
                        <pic:blipFill>
                          <a:blip r:embed="rId64"/>
                          <a:srcRect/>
                          <a:stretch>
                            <a:fillRect/>
                          </a:stretch>
                        </pic:blipFill>
                        <pic:spPr>
                          <a:xfrm>
                            <a:off x="0" y="0"/>
                            <a:ext cx="3025775" cy="919480"/>
                          </a:xfrm>
                          <a:prstGeom prst="rect">
                            <a:avLst/>
                          </a:prstGeom>
                          <a:noFill/>
                          <a:ln w="9525">
                            <a:noFill/>
                            <a:miter lim="800000"/>
                            <a:headEnd/>
                            <a:tailEnd/>
                          </a:ln>
                        </pic:spPr>
                      </pic:pic>
                    </a:graphicData>
                  </a:graphic>
                </wp:inline>
              </w:drawing>
            </w:r>
          </w:p>
        </w:tc>
      </w:tr>
    </w:tbl>
    <w:p>
      <w:pPr>
        <w:spacing w:line="360" w:lineRule="auto"/>
        <w:rPr>
          <w:b/>
        </w:rPr>
      </w:pPr>
      <w:r>
        <w:rPr>
          <w:rFonts w:hint="eastAsia"/>
          <w:b/>
          <w:color w:val="FF0000"/>
        </w:rPr>
        <w:t xml:space="preserve">③  </w:t>
      </w:r>
      <w:r>
        <w:rPr>
          <w:rFonts w:hint="eastAsia"/>
          <w:b/>
        </w:rPr>
        <w:t>查询</w:t>
      </w:r>
    </w:p>
    <w:p>
      <w:pPr>
        <w:spacing w:line="360" w:lineRule="auto"/>
      </w:pPr>
      <w:r>
        <w:rPr>
          <w:rFonts w:hint="eastAsia"/>
        </w:rPr>
        <w:t>步骤1：集团管理员登录系统，点击【收费管理】菜单，点击子菜单【仪表管理】-【仪表类型】，在查询框中输入查询条件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rFonts w:asciiTheme="minorEastAsia" w:hAnsiTheme="minorEastAsia" w:eastAsiaTheme="minorEastAsia"/>
        </w:rPr>
      </w:pPr>
      <w:r>
        <w:drawing>
          <wp:inline distT="0" distB="0" distL="114300" distR="114300">
            <wp:extent cx="5271135" cy="1154430"/>
            <wp:effectExtent l="0" t="0" r="5715" b="762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65"/>
                    <a:stretch>
                      <a:fillRect/>
                    </a:stretch>
                  </pic:blipFill>
                  <pic:spPr>
                    <a:xfrm>
                      <a:off x="0" y="0"/>
                      <a:ext cx="5271135" cy="1154430"/>
                    </a:xfrm>
                    <a:prstGeom prst="rect">
                      <a:avLst/>
                    </a:prstGeom>
                    <a:noFill/>
                    <a:ln w="9525">
                      <a:noFill/>
                    </a:ln>
                  </pic:spPr>
                </pic:pic>
              </a:graphicData>
            </a:graphic>
          </wp:inline>
        </w:drawing>
      </w:r>
    </w:p>
    <w:p>
      <w:pPr>
        <w:spacing w:line="360" w:lineRule="auto"/>
        <w:rPr>
          <w:b/>
          <w:color w:val="000000" w:themeColor="text1"/>
        </w:rPr>
      </w:pPr>
      <w:r>
        <w:rPr>
          <w:rFonts w:hint="eastAsia"/>
          <w:b/>
          <w:color w:val="FF0000"/>
        </w:rPr>
        <w:t xml:space="preserve">④  </w:t>
      </w:r>
      <w:r>
        <w:rPr>
          <w:rFonts w:hint="eastAsia"/>
          <w:b/>
          <w:color w:val="000000" w:themeColor="text1"/>
        </w:rPr>
        <w:t>查看/编辑/删除</w:t>
      </w:r>
    </w:p>
    <w:p>
      <w:pPr>
        <w:spacing w:line="360" w:lineRule="auto"/>
        <w:rPr>
          <w:b/>
          <w:color w:val="000000" w:themeColor="text1"/>
        </w:rPr>
      </w:pPr>
      <w:r>
        <w:rPr>
          <w:rFonts w:hint="eastAsia"/>
        </w:rPr>
        <w:t>集团管理员登录系统，点击【收费管理】菜单，点击子菜单【仪表管理】-【仪表类型】</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1905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1905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color w:val="000000" w:themeColor="text1"/>
                <w:sz w:val="18"/>
                <w:szCs w:val="18"/>
              </w:rPr>
              <w:t>仪表类型由集团管理员进行管理，项目级别的管理人员只能查看，不能进行其他操作</w:t>
            </w:r>
          </w:p>
        </w:tc>
      </w:tr>
    </w:tbl>
    <w:p>
      <w:pPr>
        <w:spacing w:line="360" w:lineRule="auto"/>
      </w:pPr>
    </w:p>
    <w:p>
      <w:pPr>
        <w:pStyle w:val="5"/>
      </w:pPr>
      <w:bookmarkStart w:id="62" w:name="_Toc476832430"/>
      <w:bookmarkStart w:id="63" w:name="_Toc213"/>
      <w:r>
        <w:rPr>
          <w:rFonts w:hint="eastAsia"/>
        </w:rPr>
        <w:t>仪表档案</w:t>
      </w:r>
      <w:bookmarkEnd w:id="62"/>
      <w:bookmarkEnd w:id="63"/>
    </w:p>
    <w:p>
      <w:pPr>
        <w:spacing w:line="360" w:lineRule="auto"/>
        <w:rPr>
          <w:rFonts w:ascii="宋体" w:hAnsi="宋体"/>
          <w:color w:val="000000"/>
        </w:rPr>
      </w:pPr>
      <w:r>
        <w:rPr>
          <w:rFonts w:ascii="宋体" w:hAnsi="宋体"/>
          <w:color w:val="000000"/>
        </w:rPr>
        <w:t>项目管理人员将已经建立好的仪表挂到房间、楼栋、管理处上面。可以是真实的表，也可以是虚拟表。支持批量加表功能。批量加表针对一栋楼，也可以针对楼层。</w:t>
      </w:r>
    </w:p>
    <w:p>
      <w:pPr>
        <w:spacing w:line="360" w:lineRule="auto"/>
      </w:pPr>
      <w:r>
        <w:rPr>
          <w:rFonts w:hint="eastAsia"/>
        </w:rPr>
        <w:t>仪表档案包括新建、修改、查看、删除、查询等功能，如下图</w:t>
      </w:r>
    </w:p>
    <w:p>
      <w:pPr>
        <w:spacing w:line="360" w:lineRule="auto"/>
      </w:pPr>
      <w:r>
        <w:drawing>
          <wp:inline distT="0" distB="0" distL="114300" distR="114300">
            <wp:extent cx="5269865" cy="1673860"/>
            <wp:effectExtent l="0" t="0" r="6985" b="2540"/>
            <wp:docPr id="1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1"/>
                    <pic:cNvPicPr>
                      <a:picLocks noChangeAspect="1"/>
                    </pic:cNvPicPr>
                  </pic:nvPicPr>
                  <pic:blipFill>
                    <a:blip r:embed="rId66"/>
                    <a:stretch>
                      <a:fillRect/>
                    </a:stretch>
                  </pic:blipFill>
                  <pic:spPr>
                    <a:xfrm>
                      <a:off x="0" y="0"/>
                      <a:ext cx="5269865" cy="1673860"/>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步骤1：项目管理人员登录系统，点击【收费管理】菜单下，点击子菜单【仪表管理】-【仪表档案】</w:t>
      </w:r>
      <w:r>
        <w:rPr>
          <w:rFonts w:hint="eastAsia"/>
          <w:lang w:eastAsia="zh-CN"/>
        </w:rPr>
        <w:t>，</w:t>
      </w:r>
      <w:r>
        <w:rPr>
          <w:rFonts w:hint="eastAsia"/>
          <w:lang w:val="en-US" w:eastAsia="zh-CN"/>
        </w:rPr>
        <w:t>点击左边树形资源，</w:t>
      </w:r>
      <w:r>
        <w:rPr>
          <w:rFonts w:hint="eastAsia"/>
        </w:rPr>
        <w:t>如下图，显示仪表列表</w:t>
      </w:r>
    </w:p>
    <w:p>
      <w:r>
        <w:drawing>
          <wp:inline distT="0" distB="0" distL="114300" distR="114300">
            <wp:extent cx="5258435" cy="1541145"/>
            <wp:effectExtent l="0" t="0" r="18415" b="1905"/>
            <wp:docPr id="1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2"/>
                    <pic:cNvPicPr>
                      <a:picLocks noChangeAspect="1"/>
                    </pic:cNvPicPr>
                  </pic:nvPicPr>
                  <pic:blipFill>
                    <a:blip r:embed="rId67"/>
                    <a:stretch>
                      <a:fillRect/>
                    </a:stretch>
                  </pic:blipFill>
                  <pic:spPr>
                    <a:xfrm>
                      <a:off x="0" y="0"/>
                      <a:ext cx="5258435" cy="154114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步骤2：点击【新建】按钮，进入新建界面界如下图</w:t>
      </w:r>
    </w:p>
    <w:p>
      <w:pPr>
        <w:spacing w:line="360" w:lineRule="auto"/>
      </w:pPr>
      <w:r>
        <w:drawing>
          <wp:inline distT="0" distB="0" distL="114300" distR="114300">
            <wp:extent cx="5268595" cy="1320165"/>
            <wp:effectExtent l="0" t="0" r="8255" b="13335"/>
            <wp:docPr id="12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3"/>
                    <pic:cNvPicPr>
                      <a:picLocks noChangeAspect="1"/>
                    </pic:cNvPicPr>
                  </pic:nvPicPr>
                  <pic:blipFill>
                    <a:blip r:embed="rId68"/>
                    <a:stretch>
                      <a:fillRect/>
                    </a:stretch>
                  </pic:blipFill>
                  <pic:spPr>
                    <a:xfrm>
                      <a:off x="0" y="0"/>
                      <a:ext cx="5268595" cy="132016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步骤3：输入新增界面数据，点击【保存】按钮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pStyle w:val="45"/>
              <w:spacing w:line="360" w:lineRule="auto"/>
              <w:ind w:firstLine="0" w:firstLineChars="0"/>
              <w:rPr>
                <w:rFonts w:ascii="宋体" w:hAnsi="宋体" w:cs="宋体"/>
                <w:sz w:val="18"/>
                <w:szCs w:val="18"/>
              </w:rPr>
            </w:pPr>
            <w:r>
              <w:rPr>
                <w:rFonts w:hint="eastAsia" w:ascii="宋体" w:hAnsi="宋体"/>
                <w:sz w:val="18"/>
                <w:szCs w:val="18"/>
              </w:rPr>
              <w:t>1. 仪表编码在项目下不允许重复</w:t>
            </w:r>
            <w:r>
              <w:rPr>
                <w:rFonts w:hint="eastAsia"/>
                <w:sz w:val="18"/>
                <w:szCs w:val="18"/>
              </w:rPr>
              <w:t>。</w:t>
            </w:r>
          </w:p>
          <w:p>
            <w:pPr>
              <w:spacing w:line="360" w:lineRule="auto"/>
              <w:rPr>
                <w:sz w:val="18"/>
                <w:szCs w:val="18"/>
              </w:rPr>
            </w:pPr>
            <w:r>
              <w:rPr>
                <w:rFonts w:hint="eastAsia"/>
                <w:sz w:val="18"/>
                <w:szCs w:val="18"/>
              </w:rPr>
              <w:t>2. 仪表倍率：选择的倍率不同，仪表具体用量=显示数据*倍率</w:t>
            </w:r>
          </w:p>
          <w:p>
            <w:pPr>
              <w:spacing w:line="360" w:lineRule="auto"/>
              <w:rPr>
                <w:sz w:val="18"/>
                <w:szCs w:val="18"/>
              </w:rPr>
            </w:pPr>
            <w:r>
              <w:rPr>
                <w:rFonts w:hint="eastAsia"/>
                <w:sz w:val="18"/>
                <w:szCs w:val="18"/>
              </w:rPr>
              <w:t>3. 仪表状态：仪表状态为正常的才能进行使用</w:t>
            </w:r>
          </w:p>
          <w:p>
            <w:pPr>
              <w:spacing w:line="360" w:lineRule="auto"/>
            </w:pPr>
            <w:r>
              <w:rPr>
                <w:rFonts w:hint="eastAsia"/>
                <w:sz w:val="18"/>
                <w:szCs w:val="18"/>
              </w:rPr>
              <w:t>4. 转表基数：仪表显示的最大值，比如99,999，达到这个值时进行转表</w:t>
            </w:r>
          </w:p>
        </w:tc>
      </w:tr>
    </w:tbl>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步骤1：项目管理人员登录系统，点击【收费管理】菜单下，点击子菜单【仪表管理】-【仪表管理】，</w:t>
      </w:r>
      <w:r>
        <w:rPr>
          <w:rFonts w:hint="eastAsia"/>
          <w:lang w:val="en-US" w:eastAsia="zh-CN"/>
        </w:rPr>
        <w:t>点击左边树形资源，</w:t>
      </w:r>
      <w:r>
        <w:rPr>
          <w:rFonts w:hint="eastAsia"/>
        </w:rPr>
        <w:t>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bCs/>
                <w:color w:val="000000" w:themeColor="text1"/>
                <w:sz w:val="18"/>
                <w:szCs w:val="18"/>
              </w:rPr>
              <w:t>删除被引用的（已绑定资源）数据时，弹出提示</w:t>
            </w:r>
          </w:p>
          <w:p>
            <w:pPr>
              <w:spacing w:line="360" w:lineRule="auto"/>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114300" distR="114300">
                  <wp:extent cx="3342640" cy="1200150"/>
                  <wp:effectExtent l="0" t="0" r="10160" b="0"/>
                  <wp:docPr id="10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13"/>
                          <pic:cNvPicPr>
                            <a:picLocks noChangeAspect="1"/>
                          </pic:cNvPicPr>
                        </pic:nvPicPr>
                        <pic:blipFill>
                          <a:blip r:embed="rId69"/>
                          <a:stretch>
                            <a:fillRect/>
                          </a:stretch>
                        </pic:blipFill>
                        <pic:spPr>
                          <a:xfrm>
                            <a:off x="0" y="0"/>
                            <a:ext cx="3342640" cy="1200150"/>
                          </a:xfrm>
                          <a:prstGeom prst="rect">
                            <a:avLst/>
                          </a:prstGeom>
                          <a:noFill/>
                          <a:ln w="9525">
                            <a:noFill/>
                          </a:ln>
                        </pic:spPr>
                      </pic:pic>
                    </a:graphicData>
                  </a:graphic>
                </wp:inline>
              </w:drawing>
            </w:r>
          </w:p>
        </w:tc>
      </w:tr>
    </w:tbl>
    <w:p>
      <w:pPr>
        <w:spacing w:line="360" w:lineRule="auto"/>
        <w:rPr>
          <w:b/>
          <w:color w:val="000000" w:themeColor="text1"/>
        </w:rPr>
      </w:pPr>
      <w:r>
        <w:rPr>
          <w:rFonts w:hint="eastAsia"/>
          <w:b/>
          <w:color w:val="FF0000"/>
        </w:rPr>
        <w:t xml:space="preserve">③  </w:t>
      </w:r>
      <w:r>
        <w:rPr>
          <w:rFonts w:hint="eastAsia"/>
          <w:b/>
          <w:color w:val="000000" w:themeColor="text1"/>
        </w:rPr>
        <w:t>批量加表</w:t>
      </w:r>
    </w:p>
    <w:p>
      <w:pPr>
        <w:spacing w:line="360" w:lineRule="auto"/>
      </w:pPr>
      <w:r>
        <w:rPr>
          <w:rFonts w:hint="eastAsia"/>
        </w:rPr>
        <w:t>步骤1：项目管理人员登录系统，点击【收费管理】菜单下，点击子菜单【仪表管理】-【仪表管理】，</w:t>
      </w:r>
      <w:r>
        <w:rPr>
          <w:rFonts w:hint="eastAsia"/>
          <w:lang w:val="en-US" w:eastAsia="zh-CN"/>
        </w:rPr>
        <w:t>点击左边树形资源，</w:t>
      </w:r>
      <w:r>
        <w:rPr>
          <w:rFonts w:hint="eastAsia"/>
        </w:rPr>
        <w:t>点击【批量加表】按钮</w:t>
      </w:r>
    </w:p>
    <w:p>
      <w:pPr>
        <w:spacing w:line="360" w:lineRule="auto"/>
      </w:pPr>
      <w:r>
        <w:drawing>
          <wp:inline distT="0" distB="0" distL="114300" distR="114300">
            <wp:extent cx="5273675" cy="3043555"/>
            <wp:effectExtent l="0" t="0" r="3175" b="4445"/>
            <wp:docPr id="13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4"/>
                    <pic:cNvPicPr>
                      <a:picLocks noChangeAspect="1"/>
                    </pic:cNvPicPr>
                  </pic:nvPicPr>
                  <pic:blipFill>
                    <a:blip r:embed="rId70"/>
                    <a:stretch>
                      <a:fillRect/>
                    </a:stretch>
                  </pic:blipFill>
                  <pic:spPr>
                    <a:xfrm>
                      <a:off x="0" y="0"/>
                      <a:ext cx="5273675" cy="304355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步骤3：输入新建界面数据，点击【保存】按钮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1. 选择方式：分为自由生成/依附资源   </w:t>
            </w:r>
          </w:p>
          <w:p>
            <w:pPr>
              <w:spacing w:line="360" w:lineRule="auto"/>
              <w:ind w:firstLine="361" w:firstLineChars="200"/>
              <w:rPr>
                <w:rFonts w:asciiTheme="minorEastAsia" w:hAnsiTheme="minorEastAsia" w:eastAsiaTheme="minorEastAsia"/>
                <w:b/>
                <w:sz w:val="18"/>
                <w:szCs w:val="18"/>
              </w:rPr>
            </w:pPr>
            <w:r>
              <w:rPr>
                <w:rFonts w:hint="eastAsia" w:asciiTheme="minorEastAsia" w:hAnsiTheme="minorEastAsia" w:eastAsiaTheme="minorEastAsia"/>
                <w:b/>
                <w:sz w:val="18"/>
                <w:szCs w:val="18"/>
              </w:rPr>
              <w:t>自由生成</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drawing>
                <wp:inline distT="0" distB="0" distL="0" distR="0">
                  <wp:extent cx="5364480" cy="4558030"/>
                  <wp:effectExtent l="19050" t="0" r="7620" b="0"/>
                  <wp:docPr id="110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图片 290"/>
                          <pic:cNvPicPr>
                            <a:picLocks noChangeAspect="1" noChangeArrowheads="1"/>
                          </pic:cNvPicPr>
                        </pic:nvPicPr>
                        <pic:blipFill>
                          <a:blip r:embed="rId71"/>
                          <a:srcRect/>
                          <a:stretch>
                            <a:fillRect/>
                          </a:stretch>
                        </pic:blipFill>
                        <pic:spPr>
                          <a:xfrm>
                            <a:off x="0" y="0"/>
                            <a:ext cx="5364480" cy="4558464"/>
                          </a:xfrm>
                          <a:prstGeom prst="rect">
                            <a:avLst/>
                          </a:prstGeom>
                          <a:noFill/>
                          <a:ln w="9525">
                            <a:noFill/>
                            <a:miter lim="800000"/>
                            <a:headEnd/>
                            <a:tailEnd/>
                          </a:ln>
                        </pic:spPr>
                      </pic:pic>
                    </a:graphicData>
                  </a:graphic>
                </wp:inline>
              </w:drawing>
            </w:r>
          </w:p>
          <w:p>
            <w:pPr>
              <w:spacing w:line="360" w:lineRule="auto"/>
              <w:ind w:firstLine="270" w:firstLineChars="150"/>
              <w:rPr>
                <w:rFonts w:asciiTheme="minorEastAsia" w:hAnsiTheme="minorEastAsia" w:eastAsiaTheme="minorEastAsia"/>
                <w:sz w:val="18"/>
                <w:szCs w:val="18"/>
              </w:rPr>
            </w:pPr>
            <w:r>
              <w:rPr>
                <w:rFonts w:hint="eastAsia" w:asciiTheme="minorEastAsia" w:hAnsiTheme="minorEastAsia" w:eastAsiaTheme="minorEastAsia"/>
                <w:sz w:val="18"/>
                <w:szCs w:val="18"/>
              </w:rPr>
              <w:t>生成的仪表编码如下：</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drawing>
                <wp:inline distT="0" distB="0" distL="0" distR="0">
                  <wp:extent cx="5364480" cy="659130"/>
                  <wp:effectExtent l="19050" t="0" r="7620" b="0"/>
                  <wp:docPr id="1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图片 25"/>
                          <pic:cNvPicPr>
                            <a:picLocks noChangeAspect="1" noChangeArrowheads="1"/>
                          </pic:cNvPicPr>
                        </pic:nvPicPr>
                        <pic:blipFill>
                          <a:blip r:embed="rId72"/>
                          <a:srcRect/>
                          <a:stretch>
                            <a:fillRect/>
                          </a:stretch>
                        </pic:blipFill>
                        <pic:spPr>
                          <a:xfrm>
                            <a:off x="0" y="0"/>
                            <a:ext cx="5364480" cy="659322"/>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b/>
                <w:sz w:val="18"/>
                <w:szCs w:val="18"/>
              </w:rPr>
            </w:pPr>
            <w:r>
              <w:rPr>
                <w:rFonts w:hint="eastAsia" w:asciiTheme="minorEastAsia" w:hAnsiTheme="minorEastAsia" w:eastAsiaTheme="minorEastAsia"/>
                <w:b/>
                <w:sz w:val="18"/>
                <w:szCs w:val="18"/>
              </w:rPr>
              <w:t>依附资源</w:t>
            </w:r>
          </w:p>
          <w:p>
            <w:pPr>
              <w:spacing w:line="360" w:lineRule="auto"/>
              <w:ind w:firstLine="270" w:firstLineChars="150"/>
              <w:rPr>
                <w:rFonts w:asciiTheme="minorEastAsia" w:hAnsiTheme="minorEastAsia" w:eastAsiaTheme="minorEastAsia"/>
                <w:sz w:val="18"/>
                <w:szCs w:val="18"/>
              </w:rPr>
            </w:pPr>
            <w:r>
              <w:rPr>
                <w:rFonts w:hint="eastAsia" w:asciiTheme="minorEastAsia" w:hAnsiTheme="minorEastAsia" w:eastAsiaTheme="minorEastAsia"/>
                <w:sz w:val="18"/>
                <w:szCs w:val="18"/>
              </w:rPr>
              <w:t>(1)依附资源时要选择资源层数,生成的编码按楼栋排序</w:t>
            </w:r>
          </w:p>
          <w:p>
            <w:pPr>
              <w:spacing w:line="360" w:lineRule="auto"/>
              <w:rPr>
                <w:rFonts w:asciiTheme="minorEastAsia" w:hAnsiTheme="minorEastAsia" w:eastAsiaTheme="minorEastAsia"/>
                <w:b/>
                <w:sz w:val="18"/>
                <w:szCs w:val="18"/>
              </w:rPr>
            </w:pPr>
            <w:r>
              <w:drawing>
                <wp:inline distT="0" distB="0" distL="114300" distR="114300">
                  <wp:extent cx="5269230" cy="3366135"/>
                  <wp:effectExtent l="0" t="0" r="7620" b="5715"/>
                  <wp:docPr id="13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5"/>
                          <pic:cNvPicPr>
                            <a:picLocks noChangeAspect="1"/>
                          </pic:cNvPicPr>
                        </pic:nvPicPr>
                        <pic:blipFill>
                          <a:blip r:embed="rId73"/>
                          <a:stretch>
                            <a:fillRect/>
                          </a:stretch>
                        </pic:blipFill>
                        <pic:spPr>
                          <a:xfrm>
                            <a:off x="0" y="0"/>
                            <a:ext cx="5269230" cy="3366135"/>
                          </a:xfrm>
                          <a:prstGeom prst="rect">
                            <a:avLst/>
                          </a:prstGeom>
                          <a:noFill/>
                          <a:ln w="9525">
                            <a:noFill/>
                          </a:ln>
                        </pic:spPr>
                      </pic:pic>
                    </a:graphicData>
                  </a:graphic>
                </wp:inline>
              </w:drawing>
            </w:r>
          </w:p>
          <w:p>
            <w:pPr>
              <w:spacing w:line="360" w:lineRule="auto"/>
              <w:ind w:firstLine="270" w:firstLineChars="150"/>
              <w:rPr>
                <w:rFonts w:asciiTheme="minorEastAsia" w:hAnsiTheme="minorEastAsia" w:eastAsiaTheme="minorEastAsia"/>
                <w:sz w:val="18"/>
                <w:szCs w:val="18"/>
              </w:rPr>
            </w:pPr>
            <w:bookmarkStart w:id="64" w:name="OLE_LINK8"/>
            <w:bookmarkStart w:id="65" w:name="OLE_LINK9"/>
            <w:r>
              <w:rPr>
                <w:rFonts w:hint="eastAsia" w:asciiTheme="minorEastAsia" w:hAnsiTheme="minorEastAsia" w:eastAsiaTheme="minorEastAsia"/>
                <w:sz w:val="18"/>
                <w:szCs w:val="18"/>
              </w:rPr>
              <w:t>生成的仪表编码如下：</w:t>
            </w:r>
          </w:p>
          <w:bookmarkEnd w:id="64"/>
          <w:bookmarkEnd w:id="65"/>
          <w:p>
            <w:pPr>
              <w:spacing w:line="360" w:lineRule="auto"/>
              <w:rPr>
                <w:rFonts w:asciiTheme="minorEastAsia" w:hAnsiTheme="minorEastAsia" w:eastAsiaTheme="minorEastAsia"/>
                <w:b/>
                <w:sz w:val="18"/>
                <w:szCs w:val="18"/>
              </w:rPr>
            </w:pPr>
            <w:r>
              <w:rPr>
                <w:rFonts w:hint="eastAsia" w:asciiTheme="minorEastAsia" w:hAnsiTheme="minorEastAsia" w:eastAsiaTheme="minorEastAsia"/>
                <w:b/>
                <w:sz w:val="18"/>
                <w:szCs w:val="18"/>
              </w:rPr>
              <w:drawing>
                <wp:inline distT="0" distB="0" distL="0" distR="0">
                  <wp:extent cx="5208270" cy="1414145"/>
                  <wp:effectExtent l="19050" t="0" r="0" b="0"/>
                  <wp:docPr id="12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17"/>
                          <pic:cNvPicPr>
                            <a:picLocks noChangeAspect="1" noChangeArrowheads="1"/>
                          </pic:cNvPicPr>
                        </pic:nvPicPr>
                        <pic:blipFill>
                          <a:blip r:embed="rId74"/>
                          <a:srcRect/>
                          <a:stretch>
                            <a:fillRect/>
                          </a:stretch>
                        </pic:blipFill>
                        <pic:spPr>
                          <a:xfrm>
                            <a:off x="0" y="0"/>
                            <a:ext cx="5217026" cy="1417032"/>
                          </a:xfrm>
                          <a:prstGeom prst="rect">
                            <a:avLst/>
                          </a:prstGeom>
                          <a:noFill/>
                          <a:ln w="9525">
                            <a:noFill/>
                            <a:miter lim="800000"/>
                            <a:headEnd/>
                            <a:tailEnd/>
                          </a:ln>
                        </pic:spPr>
                      </pic:pic>
                    </a:graphicData>
                  </a:graphic>
                </wp:inline>
              </w:drawing>
            </w:r>
          </w:p>
          <w:p>
            <w:pPr>
              <w:spacing w:line="360" w:lineRule="auto"/>
              <w:ind w:firstLine="270" w:firstLineChars="150"/>
              <w:rPr>
                <w:rFonts w:asciiTheme="minorEastAsia" w:hAnsiTheme="minorEastAsia" w:eastAsiaTheme="minorEastAsia"/>
                <w:sz w:val="18"/>
                <w:szCs w:val="18"/>
              </w:rPr>
            </w:pPr>
            <w:r>
              <w:rPr>
                <w:rFonts w:hint="eastAsia" w:asciiTheme="minorEastAsia" w:hAnsiTheme="minorEastAsia" w:eastAsiaTheme="minorEastAsia"/>
                <w:sz w:val="18"/>
                <w:szCs w:val="18"/>
              </w:rPr>
              <w:t>(2)依附资源时要选择资源层数,生成的编码按自由输入</w:t>
            </w:r>
          </w:p>
          <w:p>
            <w:pPr>
              <w:spacing w:line="360" w:lineRule="auto"/>
              <w:rPr>
                <w:rFonts w:asciiTheme="minorEastAsia" w:hAnsiTheme="minorEastAsia" w:eastAsiaTheme="minorEastAsia"/>
                <w:sz w:val="18"/>
                <w:szCs w:val="18"/>
              </w:rPr>
            </w:pPr>
            <w:r>
              <w:drawing>
                <wp:inline distT="0" distB="0" distL="114300" distR="114300">
                  <wp:extent cx="5268595" cy="3449320"/>
                  <wp:effectExtent l="0" t="0" r="8255" b="17780"/>
                  <wp:docPr id="13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7"/>
                          <pic:cNvPicPr>
                            <a:picLocks noChangeAspect="1"/>
                          </pic:cNvPicPr>
                        </pic:nvPicPr>
                        <pic:blipFill>
                          <a:blip r:embed="rId75"/>
                          <a:stretch>
                            <a:fillRect/>
                          </a:stretch>
                        </pic:blipFill>
                        <pic:spPr>
                          <a:xfrm>
                            <a:off x="0" y="0"/>
                            <a:ext cx="5268595" cy="3449320"/>
                          </a:xfrm>
                          <a:prstGeom prst="rect">
                            <a:avLst/>
                          </a:prstGeom>
                          <a:noFill/>
                          <a:ln w="9525">
                            <a:noFill/>
                          </a:ln>
                        </pic:spPr>
                      </pic:pic>
                    </a:graphicData>
                  </a:graphic>
                </wp:inline>
              </w:drawing>
            </w:r>
          </w:p>
          <w:p>
            <w:pPr>
              <w:spacing w:line="360" w:lineRule="auto"/>
              <w:ind w:firstLine="270" w:firstLineChars="150"/>
              <w:rPr>
                <w:rFonts w:asciiTheme="minorEastAsia" w:hAnsiTheme="minorEastAsia" w:eastAsiaTheme="minorEastAsia"/>
                <w:sz w:val="18"/>
                <w:szCs w:val="18"/>
              </w:rPr>
            </w:pPr>
            <w:r>
              <w:rPr>
                <w:rFonts w:hint="eastAsia" w:asciiTheme="minorEastAsia" w:hAnsiTheme="minorEastAsia" w:eastAsiaTheme="minorEastAsia"/>
                <w:sz w:val="18"/>
                <w:szCs w:val="18"/>
              </w:rPr>
              <w:t>生成的仪表编码如下：</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drawing>
                <wp:inline distT="0" distB="0" distL="0" distR="0">
                  <wp:extent cx="5262245" cy="1009015"/>
                  <wp:effectExtent l="19050" t="0" r="0" b="0"/>
                  <wp:docPr id="123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 60"/>
                          <pic:cNvPicPr>
                            <a:picLocks noChangeAspect="1" noChangeArrowheads="1"/>
                          </pic:cNvPicPr>
                        </pic:nvPicPr>
                        <pic:blipFill>
                          <a:blip r:embed="rId76"/>
                          <a:srcRect/>
                          <a:stretch>
                            <a:fillRect/>
                          </a:stretch>
                        </pic:blipFill>
                        <pic:spPr>
                          <a:xfrm>
                            <a:off x="0" y="0"/>
                            <a:ext cx="5262245" cy="1009015"/>
                          </a:xfrm>
                          <a:prstGeom prst="rect">
                            <a:avLst/>
                          </a:prstGeom>
                          <a:noFill/>
                          <a:ln w="9525">
                            <a:noFill/>
                            <a:miter lim="800000"/>
                            <a:headEnd/>
                            <a:tailEnd/>
                          </a:ln>
                        </pic:spPr>
                      </pic:pic>
                    </a:graphicData>
                  </a:graphic>
                </wp:inline>
              </w:drawing>
            </w:r>
          </w:p>
        </w:tc>
      </w:tr>
    </w:tbl>
    <w:p>
      <w:pPr>
        <w:spacing w:line="360" w:lineRule="auto"/>
        <w:rPr>
          <w:b/>
        </w:rPr>
      </w:pPr>
      <w:r>
        <w:rPr>
          <w:rFonts w:hint="eastAsia"/>
          <w:b/>
          <w:color w:val="FF0000"/>
        </w:rPr>
        <w:t xml:space="preserve">④   </w:t>
      </w:r>
      <w:r>
        <w:rPr>
          <w:rFonts w:hint="eastAsia"/>
          <w:b/>
        </w:rPr>
        <w:t>查询</w:t>
      </w:r>
    </w:p>
    <w:p>
      <w:pPr>
        <w:spacing w:line="360" w:lineRule="auto"/>
      </w:pPr>
      <w:r>
        <w:rPr>
          <w:rFonts w:hint="eastAsia"/>
        </w:rPr>
        <w:t>步骤1：在查询框中输入查询条件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rFonts w:asciiTheme="minorEastAsia" w:hAnsiTheme="minorEastAsia" w:eastAsiaTheme="minorEastAsia"/>
        </w:rPr>
      </w:pPr>
      <w:r>
        <w:rPr>
          <w:rFonts w:asciiTheme="minorEastAsia" w:hAnsiTheme="minorEastAsia" w:eastAsiaTheme="minorEastAsia"/>
        </w:rPr>
        <w:drawing>
          <wp:inline distT="0" distB="0" distL="0" distR="0">
            <wp:extent cx="5274310" cy="695960"/>
            <wp:effectExtent l="19050" t="0" r="2540" b="0"/>
            <wp:docPr id="9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图片 30"/>
                    <pic:cNvPicPr>
                      <a:picLocks noChangeAspect="1" noChangeArrowheads="1"/>
                    </pic:cNvPicPr>
                  </pic:nvPicPr>
                  <pic:blipFill>
                    <a:blip r:embed="rId77"/>
                    <a:srcRect/>
                    <a:stretch>
                      <a:fillRect/>
                    </a:stretch>
                  </pic:blipFill>
                  <pic:spPr>
                    <a:xfrm>
                      <a:off x="0" y="0"/>
                      <a:ext cx="5274310" cy="696225"/>
                    </a:xfrm>
                    <a:prstGeom prst="rect">
                      <a:avLst/>
                    </a:prstGeom>
                    <a:noFill/>
                    <a:ln w="9525">
                      <a:noFill/>
                      <a:miter lim="800000"/>
                      <a:headEnd/>
                      <a:tailEnd/>
                    </a:ln>
                  </pic:spPr>
                </pic:pic>
              </a:graphicData>
            </a:graphic>
          </wp:inline>
        </w:drawing>
      </w:r>
    </w:p>
    <w:p>
      <w:pPr>
        <w:spacing w:line="360" w:lineRule="auto"/>
        <w:rPr>
          <w:b/>
          <w:color w:val="000000" w:themeColor="text1"/>
        </w:rPr>
      </w:pPr>
      <w:r>
        <w:rPr>
          <w:rFonts w:hint="eastAsia"/>
          <w:b/>
          <w:color w:val="FF0000"/>
        </w:rPr>
        <w:t xml:space="preserve">⑤  </w:t>
      </w:r>
      <w:r>
        <w:rPr>
          <w:rFonts w:hint="eastAsia"/>
          <w:b/>
          <w:color w:val="000000" w:themeColor="text1"/>
        </w:rPr>
        <w:t>查看/编辑/删除</w:t>
      </w:r>
    </w:p>
    <w:p>
      <w:pPr>
        <w:spacing w:line="360" w:lineRule="auto"/>
        <w:rPr>
          <w:b/>
          <w:color w:val="000000" w:themeColor="text1"/>
        </w:rPr>
      </w:pPr>
      <w:r>
        <w:rPr>
          <w:rFonts w:hint="eastAsia"/>
        </w:rPr>
        <w:t>项目管理人员登录系统，点击【收费管理】菜单下，点击子菜单【仪表管理】-【仪表管理】</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19050" t="0" r="3810" b="0"/>
            <wp:docPr id="1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1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b w:val="0"/>
          <w:bCs/>
        </w:rPr>
        <w:t>编辑</w:t>
      </w:r>
      <w:r>
        <w:rPr>
          <w:rFonts w:hint="eastAsia"/>
        </w:rPr>
        <w:t>：点击</w:t>
      </w:r>
      <w:r>
        <w:rPr>
          <w:rFonts w:hint="eastAsia"/>
        </w:rPr>
        <w:drawing>
          <wp:inline distT="0" distB="0" distL="0" distR="0">
            <wp:extent cx="152400" cy="182880"/>
            <wp:effectExtent l="19050" t="0" r="0" b="0"/>
            <wp:docPr id="1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图标，显示编辑界面，编辑界面字段和输入限制和新建保持一致，但是可以</w:t>
      </w:r>
      <w:r>
        <w:rPr>
          <w:rFonts w:hint="eastAsia"/>
          <w:b/>
        </w:rPr>
        <w:t>绑定/卸载资源、录入仪表读数</w:t>
      </w:r>
    </w:p>
    <w:p>
      <w:pPr>
        <w:spacing w:line="360" w:lineRule="auto"/>
      </w:pPr>
      <w:r>
        <w:rPr>
          <w:rFonts w:hint="eastAsia"/>
          <w:b/>
          <w:color w:val="000000" w:themeColor="text1"/>
        </w:rPr>
        <w:t>编辑时可以绑定资源</w:t>
      </w:r>
      <w:r>
        <w:rPr>
          <w:rFonts w:hint="eastAsia"/>
        </w:rPr>
        <w:t>，如下图</w:t>
      </w:r>
    </w:p>
    <w:p>
      <w:pPr>
        <w:spacing w:line="360" w:lineRule="auto"/>
      </w:pPr>
      <w:r>
        <w:drawing>
          <wp:inline distT="0" distB="0" distL="0" distR="0">
            <wp:extent cx="5274310" cy="777875"/>
            <wp:effectExtent l="19050" t="0" r="2540" b="0"/>
            <wp:docPr id="9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图片 33"/>
                    <pic:cNvPicPr>
                      <a:picLocks noChangeAspect="1" noChangeArrowheads="1"/>
                    </pic:cNvPicPr>
                  </pic:nvPicPr>
                  <pic:blipFill>
                    <a:blip r:embed="rId78"/>
                    <a:srcRect/>
                    <a:stretch>
                      <a:fillRect/>
                    </a:stretch>
                  </pic:blipFill>
                  <pic:spPr>
                    <a:xfrm>
                      <a:off x="0" y="0"/>
                      <a:ext cx="5274310" cy="778376"/>
                    </a:xfrm>
                    <a:prstGeom prst="rect">
                      <a:avLst/>
                    </a:prstGeom>
                    <a:noFill/>
                    <a:ln w="9525">
                      <a:noFill/>
                      <a:miter lim="800000"/>
                      <a:headEnd/>
                      <a:tailEnd/>
                    </a:ln>
                  </pic:spPr>
                </pic:pic>
              </a:graphicData>
            </a:graphic>
          </wp:inline>
        </w:drawing>
      </w:r>
    </w:p>
    <w:p>
      <w:pPr>
        <w:spacing w:line="360" w:lineRule="auto"/>
      </w:pPr>
      <w:r>
        <w:rPr>
          <w:rFonts w:hint="eastAsia"/>
        </w:rPr>
        <w:t>操作步骤如下：</w:t>
      </w:r>
    </w:p>
    <w:p>
      <w:pPr>
        <w:spacing w:line="360" w:lineRule="auto"/>
      </w:pPr>
      <w:r>
        <w:rPr>
          <w:rFonts w:hint="eastAsia"/>
        </w:rPr>
        <w:t>步骤1：点击</w:t>
      </w:r>
      <w:r>
        <w:rPr>
          <w:rFonts w:hint="eastAsia"/>
        </w:rPr>
        <w:drawing>
          <wp:inline distT="0" distB="0" distL="0" distR="0">
            <wp:extent cx="152400" cy="182880"/>
            <wp:effectExtent l="19050" t="0" r="0" b="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w:t>
      </w:r>
    </w:p>
    <w:p>
      <w:pPr>
        <w:spacing w:line="360" w:lineRule="auto"/>
      </w:pPr>
      <w:r>
        <w:rPr>
          <w:rFonts w:hint="eastAsia"/>
        </w:rPr>
        <w:t>步骤2：切换页签到【相关资源】</w:t>
      </w:r>
    </w:p>
    <w:p>
      <w:pPr>
        <w:spacing w:line="360" w:lineRule="auto"/>
      </w:pPr>
      <w:r>
        <w:rPr>
          <w:rFonts w:hint="eastAsia"/>
        </w:rPr>
        <w:t>步骤3：点击【安装】按钮</w:t>
      </w:r>
    </w:p>
    <w:p>
      <w:pPr>
        <w:spacing w:line="360" w:lineRule="auto"/>
      </w:pPr>
      <w:r>
        <w:drawing>
          <wp:inline distT="0" distB="0" distL="0" distR="0">
            <wp:extent cx="3938270" cy="2454275"/>
            <wp:effectExtent l="19050" t="0" r="4446" b="0"/>
            <wp:docPr id="97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图片 36"/>
                    <pic:cNvPicPr>
                      <a:picLocks noChangeAspect="1" noChangeArrowheads="1"/>
                    </pic:cNvPicPr>
                  </pic:nvPicPr>
                  <pic:blipFill>
                    <a:blip r:embed="rId79"/>
                    <a:srcRect/>
                    <a:stretch>
                      <a:fillRect/>
                    </a:stretch>
                  </pic:blipFill>
                  <pic:spPr>
                    <a:xfrm>
                      <a:off x="0" y="0"/>
                      <a:ext cx="3940376" cy="2455413"/>
                    </a:xfrm>
                    <a:prstGeom prst="rect">
                      <a:avLst/>
                    </a:prstGeom>
                    <a:noFill/>
                    <a:ln w="9525">
                      <a:noFill/>
                      <a:miter lim="800000"/>
                      <a:headEnd/>
                      <a:tailEnd/>
                    </a:ln>
                  </pic:spPr>
                </pic:pic>
              </a:graphicData>
            </a:graphic>
          </wp:inline>
        </w:drawing>
      </w:r>
    </w:p>
    <w:p>
      <w:pPr>
        <w:spacing w:line="360" w:lineRule="auto"/>
      </w:pPr>
      <w:r>
        <w:rPr>
          <w:rFonts w:hint="eastAsia"/>
        </w:rPr>
        <w:t>步骤4：选择资源，点击【确认】按钮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pStyle w:val="45"/>
              <w:tabs>
                <w:tab w:val="left" w:pos="420"/>
              </w:tabs>
              <w:spacing w:line="360" w:lineRule="auto"/>
              <w:ind w:firstLine="360"/>
              <w:rPr>
                <w:rFonts w:ascii="宋体" w:hAnsi="宋体" w:cs="宋体"/>
                <w:sz w:val="18"/>
                <w:szCs w:val="18"/>
              </w:rPr>
            </w:pPr>
            <w:r>
              <w:rPr>
                <w:rFonts w:hint="eastAsia"/>
                <w:sz w:val="18"/>
                <w:szCs w:val="18"/>
              </w:rPr>
              <w:t>1. 卸载已绑定的资源，直接点击【卸载】按钮</w:t>
            </w:r>
          </w:p>
          <w:p>
            <w:pPr>
              <w:spacing w:line="360" w:lineRule="auto"/>
              <w:ind w:firstLine="360" w:firstLineChars="200"/>
              <w:rPr>
                <w:sz w:val="18"/>
                <w:szCs w:val="18"/>
              </w:rPr>
            </w:pPr>
            <w:r>
              <w:rPr>
                <w:rFonts w:hint="eastAsia"/>
                <w:sz w:val="18"/>
                <w:szCs w:val="18"/>
              </w:rPr>
              <w:t>2. 一个仪表只能添加到一个资源下</w:t>
            </w:r>
          </w:p>
        </w:tc>
      </w:tr>
    </w:tbl>
    <w:p>
      <w:pPr>
        <w:spacing w:line="360" w:lineRule="auto"/>
        <w:rPr>
          <w:b/>
          <w:color w:val="000000" w:themeColor="text1"/>
        </w:rPr>
      </w:pPr>
      <w:r>
        <w:rPr>
          <w:rFonts w:hint="eastAsia"/>
          <w:b/>
          <w:color w:val="000000" w:themeColor="text1"/>
        </w:rPr>
        <w:t>编辑时可以输入仪表读数</w:t>
      </w:r>
    </w:p>
    <w:p>
      <w:pPr>
        <w:spacing w:line="360" w:lineRule="auto"/>
        <w:rPr>
          <w:b/>
          <w:color w:val="000000" w:themeColor="text1"/>
        </w:rPr>
      </w:pPr>
      <w:r>
        <w:rPr>
          <w:rFonts w:hint="eastAsia"/>
          <w:b/>
          <w:color w:val="000000" w:themeColor="text1"/>
        </w:rPr>
        <w:drawing>
          <wp:inline distT="0" distB="0" distL="0" distR="0">
            <wp:extent cx="5274310" cy="734695"/>
            <wp:effectExtent l="19050" t="0" r="2540" b="0"/>
            <wp:docPr id="14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0"/>
                    <pic:cNvPicPr>
                      <a:picLocks noChangeAspect="1" noChangeArrowheads="1"/>
                    </pic:cNvPicPr>
                  </pic:nvPicPr>
                  <pic:blipFill>
                    <a:blip r:embed="rId80"/>
                    <a:srcRect/>
                    <a:stretch>
                      <a:fillRect/>
                    </a:stretch>
                  </pic:blipFill>
                  <pic:spPr>
                    <a:xfrm>
                      <a:off x="0" y="0"/>
                      <a:ext cx="5274310" cy="735147"/>
                    </a:xfrm>
                    <a:prstGeom prst="rect">
                      <a:avLst/>
                    </a:prstGeom>
                    <a:noFill/>
                    <a:ln w="9525">
                      <a:noFill/>
                      <a:miter lim="800000"/>
                      <a:headEnd/>
                      <a:tailEnd/>
                    </a:ln>
                  </pic:spPr>
                </pic:pic>
              </a:graphicData>
            </a:graphic>
          </wp:inline>
        </w:drawing>
      </w:r>
    </w:p>
    <w:p>
      <w:pPr>
        <w:spacing w:line="360" w:lineRule="auto"/>
      </w:pPr>
      <w:r>
        <w:rPr>
          <w:rFonts w:hint="eastAsia"/>
          <w:color w:val="000000" w:themeColor="text1"/>
        </w:rPr>
        <w:t>操作步骤：</w:t>
      </w:r>
    </w:p>
    <w:p>
      <w:pPr>
        <w:spacing w:line="360" w:lineRule="auto"/>
      </w:pPr>
      <w:r>
        <w:rPr>
          <w:rFonts w:hint="eastAsia"/>
        </w:rPr>
        <w:t>步骤1：点击</w:t>
      </w:r>
      <w:r>
        <w:rPr>
          <w:rFonts w:hint="eastAsia"/>
        </w:rPr>
        <w:drawing>
          <wp:inline distT="0" distB="0" distL="0" distR="0">
            <wp:extent cx="152400" cy="182880"/>
            <wp:effectExtent l="19050" t="0" r="0" b="0"/>
            <wp:docPr id="1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w:t>
      </w:r>
    </w:p>
    <w:p>
      <w:pPr>
        <w:spacing w:line="360" w:lineRule="auto"/>
      </w:pPr>
      <w:r>
        <w:rPr>
          <w:rFonts w:hint="eastAsia"/>
        </w:rPr>
        <w:t>步骤2：切换页签到【仪表读书】</w:t>
      </w:r>
    </w:p>
    <w:p>
      <w:pPr>
        <w:spacing w:line="360" w:lineRule="auto"/>
      </w:pPr>
      <w:r>
        <w:rPr>
          <w:rFonts w:hint="eastAsia"/>
        </w:rPr>
        <w:t>步骤3：点击【新建】按钮</w:t>
      </w:r>
    </w:p>
    <w:p>
      <w:pPr>
        <w:spacing w:line="360" w:lineRule="auto"/>
      </w:pPr>
      <w:r>
        <w:rPr>
          <w:rFonts w:hint="eastAsia"/>
        </w:rPr>
        <w:t>步骤4：输入仪表数据内容，点击【保存】按钮</w:t>
      </w:r>
    </w:p>
    <w:p>
      <w:pPr>
        <w:spacing w:line="360" w:lineRule="auto"/>
      </w:pPr>
      <w:r>
        <w:drawing>
          <wp:inline distT="0" distB="0" distL="0" distR="0">
            <wp:extent cx="5274310" cy="2290445"/>
            <wp:effectExtent l="19050" t="0" r="2540" b="0"/>
            <wp:docPr id="97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图片 39"/>
                    <pic:cNvPicPr>
                      <a:picLocks noChangeAspect="1" noChangeArrowheads="1"/>
                    </pic:cNvPicPr>
                  </pic:nvPicPr>
                  <pic:blipFill>
                    <a:blip r:embed="rId81"/>
                    <a:srcRect/>
                    <a:stretch>
                      <a:fillRect/>
                    </a:stretch>
                  </pic:blipFill>
                  <pic:spPr>
                    <a:xfrm>
                      <a:off x="0" y="0"/>
                      <a:ext cx="5274310" cy="2290736"/>
                    </a:xfrm>
                    <a:prstGeom prst="rect">
                      <a:avLst/>
                    </a:prstGeom>
                    <a:noFill/>
                    <a:ln w="9525">
                      <a:noFill/>
                      <a:miter lim="800000"/>
                      <a:headEnd/>
                      <a:tailEnd/>
                    </a:ln>
                  </pic:spPr>
                </pic:pic>
              </a:graphicData>
            </a:graphic>
          </wp:inline>
        </w:drawing>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sz w:val="18"/>
                <w:szCs w:val="18"/>
              </w:rPr>
            </w:pPr>
            <w:r>
              <w:rPr>
                <w:rFonts w:hint="eastAsia"/>
                <w:sz w:val="18"/>
                <w:szCs w:val="18"/>
              </w:rPr>
              <w:t>1. 在仪表档案中也可以对未审核的仪表数据进行修改、删除操作，已审核的数据不能进行删除、修改</w:t>
            </w:r>
          </w:p>
          <w:p>
            <w:pPr>
              <w:spacing w:line="360" w:lineRule="auto"/>
              <w:rPr>
                <w:sz w:val="18"/>
                <w:szCs w:val="18"/>
              </w:rPr>
            </w:pPr>
            <w:r>
              <w:rPr>
                <w:rFonts w:hint="eastAsia"/>
                <w:sz w:val="18"/>
                <w:szCs w:val="18"/>
              </w:rPr>
              <w:t>2. 在仪表管理中新增的仪表数据是未审核的数据</w:t>
            </w:r>
          </w:p>
          <w:p>
            <w:pPr>
              <w:spacing w:line="360" w:lineRule="auto"/>
              <w:rPr>
                <w:sz w:val="18"/>
                <w:szCs w:val="18"/>
              </w:rPr>
            </w:pPr>
            <w:r>
              <w:rPr>
                <w:rFonts w:hint="eastAsia"/>
                <w:sz w:val="18"/>
                <w:szCs w:val="18"/>
              </w:rPr>
              <w:t>3. 仪表由项目管理人员进行管理</w:t>
            </w:r>
          </w:p>
        </w:tc>
      </w:tr>
    </w:tbl>
    <w:p>
      <w:pPr>
        <w:spacing w:line="360" w:lineRule="auto"/>
      </w:pPr>
    </w:p>
    <w:p>
      <w:pPr>
        <w:pStyle w:val="5"/>
      </w:pPr>
      <w:bookmarkStart w:id="66" w:name="_Toc476832431"/>
      <w:bookmarkStart w:id="67" w:name="_Toc10478"/>
      <w:r>
        <w:rPr>
          <w:rFonts w:hint="eastAsia"/>
        </w:rPr>
        <w:t>仪表数据</w:t>
      </w:r>
      <w:bookmarkEnd w:id="66"/>
      <w:bookmarkEnd w:id="67"/>
    </w:p>
    <w:p>
      <w:r>
        <w:t>项目管理人员可以对仪表数据进行逐个录入或者直接导入，主要功能有新建、删除、数据导入、数据校验、查询、查看、修改等功能</w:t>
      </w:r>
    </w:p>
    <w:p>
      <w:r>
        <w:drawing>
          <wp:inline distT="0" distB="0" distL="114300" distR="114300">
            <wp:extent cx="5257800" cy="1864995"/>
            <wp:effectExtent l="0" t="0" r="0" b="1905"/>
            <wp:docPr id="14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8"/>
                    <pic:cNvPicPr>
                      <a:picLocks noChangeAspect="1"/>
                    </pic:cNvPicPr>
                  </pic:nvPicPr>
                  <pic:blipFill>
                    <a:blip r:embed="rId82"/>
                    <a:stretch>
                      <a:fillRect/>
                    </a:stretch>
                  </pic:blipFill>
                  <pic:spPr>
                    <a:xfrm>
                      <a:off x="0" y="0"/>
                      <a:ext cx="5257800" cy="1864995"/>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操作步骤：</w:t>
      </w:r>
    </w:p>
    <w:p>
      <w:pPr>
        <w:widowControl/>
        <w:spacing w:line="360" w:lineRule="auto"/>
        <w:jc w:val="left"/>
        <w:rPr>
          <w:rFonts w:ascii="宋体"/>
        </w:rPr>
      </w:pPr>
      <w:r>
        <w:rPr>
          <w:rFonts w:hint="eastAsia"/>
        </w:rPr>
        <w:t>步骤1：项目管理人员登录系统，</w:t>
      </w:r>
      <w:r>
        <w:rPr>
          <w:rFonts w:hint="eastAsia" w:ascii="宋体"/>
        </w:rPr>
        <w:t>点击主菜单，选择【收费管理】—【仪表管理】—【仪表数据】，</w:t>
      </w:r>
      <w:r>
        <w:rPr>
          <w:rFonts w:hint="eastAsia" w:ascii="宋体"/>
          <w:lang w:val="en-US" w:eastAsia="zh-CN"/>
        </w:rPr>
        <w:t>点击左边资源树到具体项目，</w:t>
      </w:r>
      <w:r>
        <w:rPr>
          <w:rFonts w:hint="eastAsia" w:ascii="宋体"/>
        </w:rPr>
        <w:t>进入【仪表数据】界面；</w:t>
      </w:r>
    </w:p>
    <w:p>
      <w:pPr>
        <w:widowControl/>
        <w:spacing w:line="360" w:lineRule="auto"/>
        <w:jc w:val="left"/>
        <w:rPr>
          <w:rFonts w:ascii="宋体"/>
        </w:rPr>
      </w:pPr>
      <w:r>
        <w:rPr>
          <w:rFonts w:hint="eastAsia"/>
        </w:rPr>
        <w:t>步骤2：点击【新建】按钮，进入到新增界面</w:t>
      </w:r>
      <w:r>
        <w:rPr>
          <w:rFonts w:hint="eastAsia" w:ascii="宋体"/>
        </w:rPr>
        <w:t>；</w:t>
      </w:r>
    </w:p>
    <w:p>
      <w:pPr>
        <w:widowControl/>
        <w:spacing w:line="360" w:lineRule="auto"/>
        <w:jc w:val="left"/>
        <w:rPr>
          <w:rFonts w:ascii="宋体"/>
        </w:rPr>
      </w:pPr>
      <w:r>
        <w:rPr>
          <w:rFonts w:ascii="宋体"/>
        </w:rPr>
        <w:drawing>
          <wp:inline distT="0" distB="0" distL="0" distR="0">
            <wp:extent cx="5274310" cy="1638300"/>
            <wp:effectExtent l="19050" t="0" r="2540" b="0"/>
            <wp:docPr id="98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图片 48"/>
                    <pic:cNvPicPr>
                      <a:picLocks noChangeAspect="1" noChangeArrowheads="1"/>
                    </pic:cNvPicPr>
                  </pic:nvPicPr>
                  <pic:blipFill>
                    <a:blip r:embed="rId83"/>
                    <a:srcRect/>
                    <a:stretch>
                      <a:fillRect/>
                    </a:stretch>
                  </pic:blipFill>
                  <pic:spPr>
                    <a:xfrm>
                      <a:off x="0" y="0"/>
                      <a:ext cx="5274310" cy="1638382"/>
                    </a:xfrm>
                    <a:prstGeom prst="rect">
                      <a:avLst/>
                    </a:prstGeom>
                    <a:noFill/>
                    <a:ln w="9525">
                      <a:noFill/>
                      <a:miter lim="800000"/>
                      <a:headEnd/>
                      <a:tailEnd/>
                    </a:ln>
                  </pic:spPr>
                </pic:pic>
              </a:graphicData>
            </a:graphic>
          </wp:inline>
        </w:drawing>
      </w:r>
    </w:p>
    <w:p>
      <w:pPr>
        <w:widowControl/>
        <w:spacing w:line="360" w:lineRule="auto"/>
        <w:jc w:val="left"/>
        <w:rPr>
          <w:rFonts w:ascii="宋体"/>
        </w:rPr>
      </w:pPr>
      <w:r>
        <w:rPr>
          <w:rFonts w:hint="eastAsia"/>
        </w:rPr>
        <w:t>步骤3：输入新增数据，点击【保存】按钮</w:t>
      </w:r>
      <w:r>
        <w:rPr>
          <w:rFonts w:hint="eastAsia" w:ascii="宋体"/>
        </w:rPr>
        <w:t>；</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sz w:val="18"/>
                <w:szCs w:val="18"/>
              </w:rPr>
            </w:pPr>
            <w:r>
              <w:rPr>
                <w:rFonts w:hint="eastAsia"/>
                <w:sz w:val="18"/>
                <w:szCs w:val="18"/>
              </w:rPr>
              <w:t>1. 所属仪表选择的是在3.3.1.2 仪表管理中添加的仪表</w:t>
            </w:r>
          </w:p>
          <w:p>
            <w:pPr>
              <w:spacing w:line="360" w:lineRule="auto"/>
              <w:rPr>
                <w:sz w:val="18"/>
                <w:szCs w:val="18"/>
              </w:rPr>
            </w:pPr>
            <w:r>
              <w:rPr>
                <w:rFonts w:hint="eastAsia"/>
                <w:sz w:val="18"/>
                <w:szCs w:val="18"/>
              </w:rPr>
              <w:t xml:space="preserve">2. </w:t>
            </w:r>
            <w:r>
              <w:rPr>
                <w:rFonts w:hint="eastAsia"/>
                <w:sz w:val="18"/>
                <w:szCs w:val="18"/>
              </w:rPr>
              <w:drawing>
                <wp:inline distT="0" distB="0" distL="0" distR="0">
                  <wp:extent cx="1089660" cy="495300"/>
                  <wp:effectExtent l="19050" t="0" r="0" b="0"/>
                  <wp:docPr id="168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图片 86"/>
                          <pic:cNvPicPr>
                            <a:picLocks noChangeAspect="1" noChangeArrowheads="1"/>
                          </pic:cNvPicPr>
                        </pic:nvPicPr>
                        <pic:blipFill>
                          <a:blip r:embed="rId84"/>
                          <a:srcRect/>
                          <a:stretch>
                            <a:fillRect/>
                          </a:stretch>
                        </pic:blipFill>
                        <pic:spPr>
                          <a:xfrm>
                            <a:off x="0" y="0"/>
                            <a:ext cx="1089660" cy="495300"/>
                          </a:xfrm>
                          <a:prstGeom prst="rect">
                            <a:avLst/>
                          </a:prstGeom>
                          <a:noFill/>
                          <a:ln w="9525">
                            <a:noFill/>
                            <a:miter lim="800000"/>
                            <a:headEnd/>
                            <a:tailEnd/>
                          </a:ln>
                        </pic:spPr>
                      </pic:pic>
                    </a:graphicData>
                  </a:graphic>
                </wp:inline>
              </w:drawing>
            </w:r>
            <w:r>
              <w:rPr>
                <w:rFonts w:hint="eastAsia"/>
                <w:sz w:val="18"/>
                <w:szCs w:val="18"/>
              </w:rPr>
              <w:t>是否转表有3种状态，（1）正常（2）转表（3）换表</w:t>
            </w:r>
          </w:p>
          <w:p>
            <w:pPr>
              <w:spacing w:line="360" w:lineRule="auto"/>
              <w:ind w:firstLine="270" w:firstLineChars="150"/>
              <w:rPr>
                <w:sz w:val="18"/>
                <w:szCs w:val="18"/>
              </w:rPr>
            </w:pPr>
            <w:r>
              <w:rPr>
                <w:rFonts w:hint="eastAsia"/>
                <w:sz w:val="18"/>
                <w:szCs w:val="18"/>
              </w:rPr>
              <w:t>（1）正常读数：即本次读数大于上次读书</w:t>
            </w:r>
          </w:p>
          <w:p>
            <w:pPr>
              <w:spacing w:line="360" w:lineRule="auto"/>
              <w:ind w:firstLine="270" w:firstLineChars="150"/>
              <w:rPr>
                <w:sz w:val="18"/>
                <w:szCs w:val="18"/>
              </w:rPr>
            </w:pPr>
            <w:r>
              <w:rPr>
                <w:rFonts w:hint="eastAsia"/>
                <w:sz w:val="18"/>
                <w:szCs w:val="18"/>
              </w:rPr>
              <w:t>（2）本次读书小于上次读数时，会提示是否需要转表，是否转表，则需要转表</w:t>
            </w:r>
          </w:p>
          <w:p>
            <w:pPr>
              <w:spacing w:line="360" w:lineRule="auto"/>
              <w:ind w:firstLine="270" w:firstLineChars="150"/>
              <w:rPr>
                <w:rFonts w:ascii="宋体" w:hAnsi="宋体"/>
                <w:color w:val="000000"/>
                <w:sz w:val="18"/>
                <w:szCs w:val="18"/>
              </w:rPr>
            </w:pPr>
            <w:r>
              <w:rPr>
                <w:rFonts w:hint="eastAsia"/>
                <w:sz w:val="18"/>
                <w:szCs w:val="18"/>
              </w:rPr>
              <w:t>（3）转表读数：</w:t>
            </w:r>
            <w:r>
              <w:rPr>
                <w:rFonts w:ascii="宋体" w:hAnsi="宋体"/>
                <w:color w:val="000000"/>
                <w:sz w:val="18"/>
                <w:szCs w:val="18"/>
              </w:rPr>
              <w:t>当月中出现了换表的情况，此时在数据输入时，除了输入本月读数外，还应该输入“旧表终止读数”和“新表起始读数”，系统默认读数为零。</w:t>
            </w:r>
          </w:p>
          <w:p>
            <w:pPr>
              <w:spacing w:line="360" w:lineRule="auto"/>
              <w:ind w:firstLine="540" w:firstLineChars="300"/>
              <w:rPr>
                <w:rFonts w:ascii="宋体" w:hAnsi="宋体"/>
                <w:color w:val="000000"/>
                <w:sz w:val="18"/>
                <w:szCs w:val="18"/>
              </w:rPr>
            </w:pPr>
            <w:r>
              <w:rPr>
                <w:rFonts w:ascii="宋体" w:hAnsi="宋体"/>
                <w:color w:val="000000"/>
                <w:sz w:val="18"/>
                <w:szCs w:val="18"/>
              </w:rPr>
              <w:t>换表的使用读数的计算为：（旧表终止读数–</w:t>
            </w:r>
            <w:r>
              <w:rPr>
                <w:rFonts w:hint="eastAsia" w:ascii="宋体" w:hAnsi="宋体"/>
                <w:color w:val="000000"/>
                <w:sz w:val="18"/>
                <w:szCs w:val="18"/>
              </w:rPr>
              <w:t>旧表</w:t>
            </w:r>
            <w:r>
              <w:rPr>
                <w:rFonts w:ascii="宋体" w:hAnsi="宋体"/>
                <w:color w:val="000000"/>
                <w:sz w:val="18"/>
                <w:szCs w:val="18"/>
              </w:rPr>
              <w:t>上</w:t>
            </w:r>
            <w:r>
              <w:rPr>
                <w:rFonts w:hint="eastAsia" w:ascii="宋体" w:hAnsi="宋体"/>
                <w:color w:val="000000"/>
                <w:sz w:val="18"/>
                <w:szCs w:val="18"/>
              </w:rPr>
              <w:t>次</w:t>
            </w:r>
            <w:r>
              <w:rPr>
                <w:rFonts w:ascii="宋体" w:hAnsi="宋体"/>
                <w:color w:val="000000"/>
                <w:sz w:val="18"/>
                <w:szCs w:val="18"/>
              </w:rPr>
              <w:t>读数）+（</w:t>
            </w:r>
            <w:r>
              <w:rPr>
                <w:rFonts w:hint="eastAsia" w:ascii="宋体" w:hAnsi="宋体"/>
                <w:color w:val="000000"/>
                <w:sz w:val="18"/>
                <w:szCs w:val="18"/>
              </w:rPr>
              <w:t>新表</w:t>
            </w:r>
            <w:r>
              <w:rPr>
                <w:rFonts w:ascii="宋体" w:hAnsi="宋体"/>
                <w:color w:val="000000"/>
                <w:sz w:val="18"/>
                <w:szCs w:val="18"/>
              </w:rPr>
              <w:t>本</w:t>
            </w:r>
            <w:r>
              <w:rPr>
                <w:rFonts w:hint="eastAsia" w:ascii="宋体" w:hAnsi="宋体"/>
                <w:color w:val="000000"/>
                <w:sz w:val="18"/>
                <w:szCs w:val="18"/>
              </w:rPr>
              <w:t>次</w:t>
            </w:r>
            <w:r>
              <w:rPr>
                <w:rFonts w:ascii="宋体" w:hAnsi="宋体"/>
                <w:color w:val="000000"/>
                <w:sz w:val="18"/>
                <w:szCs w:val="18"/>
              </w:rPr>
              <w:t>读数–新表起始读数）</w:t>
            </w:r>
          </w:p>
          <w:p>
            <w:pPr>
              <w:spacing w:line="360" w:lineRule="auto"/>
              <w:rPr>
                <w:rFonts w:ascii="宋体" w:hAnsi="宋体"/>
                <w:color w:val="000000"/>
                <w:sz w:val="18"/>
                <w:szCs w:val="18"/>
              </w:rPr>
            </w:pPr>
            <w:r>
              <w:rPr>
                <w:rFonts w:hint="eastAsia" w:ascii="宋体" w:hAnsi="宋体"/>
                <w:color w:val="000000"/>
                <w:sz w:val="18"/>
                <w:szCs w:val="18"/>
              </w:rPr>
              <w:t>3. 输入的数据不能大于仪表的转表基数，若大于，会弹出</w:t>
            </w:r>
          </w:p>
          <w:p>
            <w:pPr>
              <w:spacing w:line="360" w:lineRule="auto"/>
              <w:rPr>
                <w:rFonts w:ascii="宋体" w:hAnsi="宋体"/>
                <w:color w:val="000000"/>
                <w:sz w:val="18"/>
                <w:szCs w:val="18"/>
              </w:rPr>
            </w:pPr>
            <w:r>
              <w:rPr>
                <w:rFonts w:hint="eastAsia" w:ascii="宋体" w:hAnsi="宋体"/>
                <w:color w:val="000000"/>
                <w:sz w:val="18"/>
                <w:szCs w:val="18"/>
              </w:rPr>
              <w:drawing>
                <wp:inline distT="0" distB="0" distL="0" distR="0">
                  <wp:extent cx="5159375" cy="1306830"/>
                  <wp:effectExtent l="19050" t="0" r="3175" b="0"/>
                  <wp:docPr id="17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图片 51"/>
                          <pic:cNvPicPr>
                            <a:picLocks noChangeAspect="1" noChangeArrowheads="1"/>
                          </pic:cNvPicPr>
                        </pic:nvPicPr>
                        <pic:blipFill>
                          <a:blip r:embed="rId85"/>
                          <a:srcRect/>
                          <a:stretch>
                            <a:fillRect/>
                          </a:stretch>
                        </pic:blipFill>
                        <pic:spPr>
                          <a:xfrm>
                            <a:off x="0" y="0"/>
                            <a:ext cx="5159375" cy="1307402"/>
                          </a:xfrm>
                          <a:prstGeom prst="rect">
                            <a:avLst/>
                          </a:prstGeom>
                          <a:noFill/>
                          <a:ln w="9525">
                            <a:noFill/>
                            <a:miter lim="800000"/>
                            <a:headEnd/>
                            <a:tailEnd/>
                          </a:ln>
                        </pic:spPr>
                      </pic:pic>
                    </a:graphicData>
                  </a:graphic>
                </wp:inline>
              </w:drawing>
            </w:r>
          </w:p>
        </w:tc>
      </w:tr>
    </w:tbl>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步骤1：项目管理人员登录系统，</w:t>
      </w:r>
      <w:r>
        <w:rPr>
          <w:rFonts w:hint="eastAsia" w:ascii="宋体"/>
        </w:rPr>
        <w:t>点击主菜单，选择【收费管理】—【仪表管理】—【仪表数据】，</w:t>
      </w:r>
      <w:r>
        <w:rPr>
          <w:rFonts w:hint="eastAsia" w:ascii="宋体"/>
          <w:lang w:val="en-US" w:eastAsia="zh-CN"/>
        </w:rPr>
        <w:t>点击左边资源树到具体项目，</w:t>
      </w:r>
      <w:r>
        <w:rPr>
          <w:rFonts w:hint="eastAsia" w:ascii="宋体"/>
        </w:rPr>
        <w:t>进入【仪表数据】界面；</w:t>
      </w:r>
    </w:p>
    <w:p>
      <w:pPr>
        <w:spacing w:line="360" w:lineRule="auto"/>
      </w:pPr>
      <w:r>
        <w:rPr>
          <w:rFonts w:hint="eastAsia"/>
        </w:rPr>
        <w:t>步骤2：选择列表数据，可单选也可多选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步骤3：点击【删除】按钮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color w:val="000000" w:themeColor="text1"/>
                <w:sz w:val="18"/>
                <w:szCs w:val="18"/>
              </w:rPr>
              <w:t>只能对未审核的数据进行删除</w:t>
            </w:r>
          </w:p>
        </w:tc>
      </w:tr>
    </w:tbl>
    <w:p>
      <w:pPr>
        <w:spacing w:line="360" w:lineRule="auto"/>
        <w:rPr>
          <w:b/>
          <w:color w:val="000000" w:themeColor="text1"/>
        </w:rPr>
      </w:pPr>
      <w:r>
        <w:rPr>
          <w:rFonts w:hint="eastAsia"/>
          <w:b/>
          <w:color w:val="FF0000"/>
        </w:rPr>
        <w:t xml:space="preserve">③  </w:t>
      </w:r>
      <w:r>
        <w:rPr>
          <w:rFonts w:hint="eastAsia"/>
          <w:b/>
          <w:color w:val="000000" w:themeColor="text1"/>
          <w:lang w:val="en-US" w:eastAsia="zh-CN"/>
          <w14:textFill>
            <w14:solidFill>
              <w14:schemeClr w14:val="tx1"/>
            </w14:solidFill>
          </w14:textFill>
        </w:rPr>
        <w:t>仪表</w:t>
      </w:r>
      <w:r>
        <w:rPr>
          <w:rFonts w:hint="eastAsia"/>
          <w:b/>
          <w:color w:val="000000" w:themeColor="text1"/>
          <w14:textFill>
            <w14:solidFill>
              <w14:schemeClr w14:val="tx1"/>
            </w14:solidFill>
          </w14:textFill>
        </w:rPr>
        <w:t>数</w:t>
      </w:r>
      <w:r>
        <w:rPr>
          <w:rFonts w:hint="eastAsia"/>
          <w:b/>
        </w:rPr>
        <w:t>据导入</w:t>
      </w:r>
    </w:p>
    <w:p>
      <w:pPr>
        <w:spacing w:line="360" w:lineRule="auto"/>
      </w:pPr>
      <w:r>
        <w:rPr>
          <w:rFonts w:hint="eastAsia"/>
        </w:rPr>
        <w:t>步骤1：项目管理人员登录系统，</w:t>
      </w:r>
      <w:r>
        <w:rPr>
          <w:rFonts w:hint="eastAsia" w:ascii="宋体"/>
        </w:rPr>
        <w:t>点击主菜单，选择【收费管理】—【仪表管理】—【仪表数据】，</w:t>
      </w:r>
      <w:r>
        <w:rPr>
          <w:rFonts w:hint="eastAsia" w:ascii="宋体"/>
          <w:lang w:val="en-US" w:eastAsia="zh-CN"/>
        </w:rPr>
        <w:t>点击左边资源树到具体项目，</w:t>
      </w:r>
      <w:r>
        <w:rPr>
          <w:rFonts w:hint="eastAsia" w:ascii="宋体"/>
        </w:rPr>
        <w:t>进入【仪表数据】界面；</w:t>
      </w:r>
    </w:p>
    <w:p>
      <w:pPr>
        <w:spacing w:line="360" w:lineRule="auto"/>
        <w:rPr>
          <w:rFonts w:asciiTheme="minorEastAsia" w:hAnsiTheme="minorEastAsia" w:eastAsiaTheme="minorEastAsia"/>
        </w:rPr>
      </w:pPr>
      <w:r>
        <w:rPr>
          <w:rFonts w:hint="eastAsia" w:asciiTheme="minorEastAsia" w:hAnsiTheme="minorEastAsia" w:eastAsiaTheme="minorEastAsia"/>
        </w:rPr>
        <w:t>步骤2：点击【数据导入】按钮</w:t>
      </w:r>
    </w:p>
    <w:p>
      <w:pPr>
        <w:spacing w:line="360" w:lineRule="auto"/>
      </w:pPr>
      <w:r>
        <w:rPr>
          <w:rFonts w:hint="eastAsia"/>
        </w:rPr>
        <w:t>步骤3：点击【下载导入模版】</w:t>
      </w:r>
    </w:p>
    <w:p>
      <w:pPr>
        <w:spacing w:line="360" w:lineRule="auto"/>
      </w:pPr>
      <w:r>
        <w:rPr>
          <w:rFonts w:hint="eastAsia"/>
        </w:rPr>
        <w:drawing>
          <wp:inline distT="0" distB="0" distL="0" distR="0">
            <wp:extent cx="3009900" cy="586740"/>
            <wp:effectExtent l="19050" t="0" r="0" b="0"/>
            <wp:docPr id="42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116"/>
                    <pic:cNvPicPr>
                      <a:picLocks noChangeAspect="1" noChangeArrowheads="1"/>
                    </pic:cNvPicPr>
                  </pic:nvPicPr>
                  <pic:blipFill>
                    <a:blip r:embed="rId86"/>
                    <a:srcRect/>
                    <a:stretch>
                      <a:fillRect/>
                    </a:stretch>
                  </pic:blipFill>
                  <pic:spPr>
                    <a:xfrm>
                      <a:off x="0" y="0"/>
                      <a:ext cx="3009900" cy="586740"/>
                    </a:xfrm>
                    <a:prstGeom prst="rect">
                      <a:avLst/>
                    </a:prstGeom>
                    <a:noFill/>
                    <a:ln w="9525">
                      <a:noFill/>
                      <a:miter lim="800000"/>
                      <a:headEnd/>
                      <a:tailEnd/>
                    </a:ln>
                  </pic:spPr>
                </pic:pic>
              </a:graphicData>
            </a:graphic>
          </wp:inline>
        </w:drawing>
      </w:r>
    </w:p>
    <w:p>
      <w:pPr>
        <w:spacing w:line="360" w:lineRule="auto"/>
      </w:pPr>
      <w:r>
        <w:rPr>
          <w:rFonts w:hint="eastAsia"/>
        </w:rPr>
        <w:t>步骤4：按要求填写excel表单</w:t>
      </w:r>
    </w:p>
    <w:p>
      <w:pPr>
        <w:spacing w:line="360" w:lineRule="auto"/>
      </w:pPr>
      <w:r>
        <w:rPr>
          <w:rFonts w:hint="eastAsia"/>
        </w:rPr>
        <w:t>步骤5：点击【选择】按钮，选择步骤4中填写的表单</w:t>
      </w:r>
    </w:p>
    <w:p>
      <w:pPr>
        <w:spacing w:line="360" w:lineRule="auto"/>
        <w:rPr>
          <w:b/>
          <w:color w:val="000000" w:themeColor="text1"/>
        </w:rPr>
      </w:pPr>
      <w:r>
        <w:rPr>
          <w:rFonts w:hint="eastAsia"/>
          <w:b/>
          <w:color w:val="FF0000"/>
        </w:rPr>
        <w:t xml:space="preserve">④ </w:t>
      </w:r>
      <w:r>
        <w:rPr>
          <w:rFonts w:hint="eastAsia"/>
          <w:b/>
          <w:color w:val="000000" w:themeColor="text1"/>
          <w:lang w:val="en-US" w:eastAsia="zh-CN"/>
        </w:rPr>
        <w:t>仪表</w:t>
      </w:r>
      <w:r>
        <w:rPr>
          <w:rFonts w:hint="eastAsia"/>
          <w:b/>
          <w:color w:val="000000" w:themeColor="text1"/>
        </w:rPr>
        <w:t>数</w:t>
      </w:r>
      <w:r>
        <w:rPr>
          <w:rFonts w:hint="eastAsia"/>
          <w:b/>
        </w:rPr>
        <w:t>据导</w:t>
      </w:r>
      <w:r>
        <w:rPr>
          <w:rFonts w:hint="eastAsia"/>
          <w:b/>
          <w:lang w:val="en-US" w:eastAsia="zh-CN"/>
        </w:rPr>
        <w:t>出</w:t>
      </w:r>
    </w:p>
    <w:p>
      <w:pPr>
        <w:spacing w:line="360" w:lineRule="auto"/>
      </w:pPr>
      <w:r>
        <w:rPr>
          <w:rFonts w:hint="eastAsia"/>
        </w:rPr>
        <w:t>步骤1：项目管理人员登录系统，</w:t>
      </w:r>
      <w:r>
        <w:rPr>
          <w:rFonts w:hint="eastAsia" w:ascii="宋体"/>
        </w:rPr>
        <w:t>点击主菜单，选择【收费管理】—【仪表管理】—【仪表数据】，</w:t>
      </w:r>
      <w:r>
        <w:rPr>
          <w:rFonts w:hint="eastAsia" w:ascii="宋体"/>
          <w:lang w:val="en-US" w:eastAsia="zh-CN"/>
        </w:rPr>
        <w:t>点击左边资源树到具体项目，</w:t>
      </w:r>
      <w:r>
        <w:rPr>
          <w:rFonts w:hint="eastAsia" w:ascii="宋体"/>
        </w:rPr>
        <w:t>进入【仪表数据】界面；</w:t>
      </w:r>
    </w:p>
    <w:p>
      <w:pPr>
        <w:spacing w:line="360" w:lineRule="auto"/>
        <w:rPr>
          <w:rFonts w:hint="eastAsia"/>
          <w:b/>
          <w:color w:val="FF0000"/>
        </w:rPr>
      </w:pPr>
      <w:r>
        <w:rPr>
          <w:rFonts w:hint="eastAsia" w:asciiTheme="minorEastAsia" w:hAnsiTheme="minorEastAsia" w:eastAsiaTheme="minorEastAsia"/>
        </w:rPr>
        <w:t>步骤2：点击【</w:t>
      </w:r>
      <w:r>
        <w:rPr>
          <w:rFonts w:hint="eastAsia" w:asciiTheme="minorEastAsia" w:hAnsiTheme="minorEastAsia" w:eastAsiaTheme="minorEastAsia"/>
          <w:lang w:val="en-US" w:eastAsia="zh-CN"/>
        </w:rPr>
        <w:t>仪表</w:t>
      </w:r>
      <w:r>
        <w:rPr>
          <w:rFonts w:hint="eastAsia" w:asciiTheme="minorEastAsia" w:hAnsiTheme="minorEastAsia" w:eastAsiaTheme="minorEastAsia"/>
        </w:rPr>
        <w:t>数据导</w:t>
      </w:r>
      <w:r>
        <w:rPr>
          <w:rFonts w:hint="eastAsia" w:asciiTheme="minorEastAsia" w:hAnsiTheme="minorEastAsia" w:eastAsiaTheme="minorEastAsia"/>
          <w:lang w:val="en-US" w:eastAsia="zh-CN"/>
        </w:rPr>
        <w:t>出</w:t>
      </w:r>
      <w:r>
        <w:rPr>
          <w:rFonts w:hint="eastAsia" w:asciiTheme="minorEastAsia" w:hAnsiTheme="minorEastAsia" w:eastAsiaTheme="minorEastAsia"/>
        </w:rPr>
        <w:t>】按钮</w:t>
      </w:r>
    </w:p>
    <w:p>
      <w:pPr>
        <w:spacing w:line="360" w:lineRule="auto"/>
        <w:rPr>
          <w:b/>
          <w:color w:val="FF0000"/>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rPr>
        <w:instrText xml:space="preserve">,5)</w:instrText>
      </w:r>
      <w:r>
        <w:rPr>
          <w:rFonts w:hint="eastAsia"/>
          <w:b/>
          <w:color w:val="FF0000"/>
        </w:rPr>
        <w:fldChar w:fldCharType="end"/>
      </w:r>
      <w:r>
        <w:rPr>
          <w:rFonts w:hint="eastAsia"/>
          <w:b/>
          <w:color w:val="FF0000"/>
          <w:lang w:val="en-US" w:eastAsia="zh-CN"/>
        </w:rPr>
        <w:t xml:space="preserve"> </w:t>
      </w:r>
      <w:r>
        <w:rPr>
          <w:rFonts w:hint="eastAsia"/>
          <w:b/>
        </w:rPr>
        <w:t>数据校验</w:t>
      </w:r>
    </w:p>
    <w:p>
      <w:pPr>
        <w:spacing w:line="360" w:lineRule="auto"/>
      </w:pPr>
      <w:r>
        <w:rPr>
          <w:rFonts w:hint="eastAsia"/>
        </w:rPr>
        <w:t>步骤1：项目管理人员登录系统，</w:t>
      </w:r>
      <w:r>
        <w:rPr>
          <w:rFonts w:hint="eastAsia" w:ascii="宋体"/>
        </w:rPr>
        <w:t>点击主菜单，选择【收费管理】—【仪表管理】—【仪表数据】，</w:t>
      </w:r>
      <w:r>
        <w:rPr>
          <w:rFonts w:hint="eastAsia" w:ascii="宋体"/>
          <w:lang w:val="en-US" w:eastAsia="zh-CN"/>
        </w:rPr>
        <w:t>点击左边资源树到具体项目，</w:t>
      </w:r>
      <w:r>
        <w:rPr>
          <w:rFonts w:hint="eastAsia" w:ascii="宋体"/>
        </w:rPr>
        <w:t>进入【仪表数据】界面；</w:t>
      </w:r>
    </w:p>
    <w:p>
      <w:pPr>
        <w:spacing w:line="360" w:lineRule="auto"/>
        <w:rPr>
          <w:rFonts w:asciiTheme="minorEastAsia" w:hAnsiTheme="minorEastAsia" w:eastAsiaTheme="minorEastAsia"/>
        </w:rPr>
      </w:pPr>
      <w:r>
        <w:rPr>
          <w:rFonts w:hint="eastAsia" w:asciiTheme="minorEastAsia" w:hAnsiTheme="minorEastAsia" w:eastAsiaTheme="minorEastAsia"/>
        </w:rPr>
        <w:t>步骤2：点击【数据校验】按钮</w:t>
      </w:r>
    </w:p>
    <w:p>
      <w:pPr>
        <w:spacing w:line="360" w:lineRule="auto"/>
      </w:pPr>
      <w:r>
        <w:rPr>
          <w:rFonts w:hint="eastAsia"/>
        </w:rPr>
        <w:t>步骤3：点击【确认】按钮</w:t>
      </w:r>
    </w:p>
    <w:p>
      <w:pPr>
        <w:spacing w:line="360" w:lineRule="auto"/>
        <w:rPr>
          <w:b/>
          <w:color w:val="FF0000"/>
        </w:rPr>
      </w:pPr>
      <w:r>
        <w:rPr>
          <w:b/>
          <w:color w:val="FF0000"/>
        </w:rPr>
        <w:drawing>
          <wp:inline distT="0" distB="0" distL="0" distR="0">
            <wp:extent cx="5274310" cy="2449195"/>
            <wp:effectExtent l="19050" t="0" r="2540" b="0"/>
            <wp:docPr id="104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54"/>
                    <pic:cNvPicPr>
                      <a:picLocks noChangeAspect="1" noChangeArrowheads="1"/>
                    </pic:cNvPicPr>
                  </pic:nvPicPr>
                  <pic:blipFill>
                    <a:blip r:embed="rId87"/>
                    <a:srcRect/>
                    <a:stretch>
                      <a:fillRect/>
                    </a:stretch>
                  </pic:blipFill>
                  <pic:spPr>
                    <a:xfrm>
                      <a:off x="0" y="0"/>
                      <a:ext cx="5274310" cy="2449656"/>
                    </a:xfrm>
                    <a:prstGeom prst="rect">
                      <a:avLst/>
                    </a:prstGeom>
                    <a:noFill/>
                    <a:ln w="9525">
                      <a:noFill/>
                      <a:miter lim="800000"/>
                      <a:headEnd/>
                      <a:tailEnd/>
                    </a:ln>
                  </pic:spPr>
                </pic:pic>
              </a:graphicData>
            </a:graphic>
          </wp:inline>
        </w:drawing>
      </w:r>
    </w:p>
    <w:p>
      <w:pPr>
        <w:spacing w:line="360" w:lineRule="auto"/>
        <w:rPr>
          <w:b/>
        </w:rPr>
      </w:pPr>
      <w:r>
        <w:rPr>
          <w:rFonts w:hint="eastAsia"/>
          <w:b/>
          <w:color w:val="FF0000"/>
        </w:rPr>
        <w:t xml:space="preserve">⑤  </w:t>
      </w:r>
      <w:r>
        <w:rPr>
          <w:rFonts w:hint="eastAsia"/>
          <w:b/>
        </w:rPr>
        <w:t>查询</w:t>
      </w:r>
    </w:p>
    <w:p>
      <w:pPr>
        <w:spacing w:line="360" w:lineRule="auto"/>
      </w:pPr>
      <w:r>
        <w:rPr>
          <w:rFonts w:hint="eastAsia"/>
        </w:rPr>
        <w:t>步骤1：项目管理人员登录系统，</w:t>
      </w:r>
      <w:r>
        <w:rPr>
          <w:rFonts w:hint="eastAsia" w:ascii="宋体"/>
        </w:rPr>
        <w:t>点击主菜单，选择【收费管理】—【仪表管理】—【仪表数据】，</w:t>
      </w:r>
      <w:r>
        <w:rPr>
          <w:rFonts w:hint="eastAsia" w:ascii="宋体"/>
          <w:lang w:val="en-US" w:eastAsia="zh-CN"/>
        </w:rPr>
        <w:t>点击左边资源树到具体项目，</w:t>
      </w:r>
      <w:r>
        <w:rPr>
          <w:rFonts w:hint="eastAsia"/>
        </w:rPr>
        <w:t>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rFonts w:asciiTheme="minorEastAsia" w:hAnsiTheme="minorEastAsia" w:eastAsiaTheme="minorEastAsia"/>
        </w:rPr>
      </w:pPr>
      <w:r>
        <w:drawing>
          <wp:inline distT="0" distB="0" distL="114300" distR="114300">
            <wp:extent cx="5270500" cy="1880235"/>
            <wp:effectExtent l="0" t="0" r="6350" b="5715"/>
            <wp:docPr id="14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9"/>
                    <pic:cNvPicPr>
                      <a:picLocks noChangeAspect="1"/>
                    </pic:cNvPicPr>
                  </pic:nvPicPr>
                  <pic:blipFill>
                    <a:blip r:embed="rId88"/>
                    <a:stretch>
                      <a:fillRect/>
                    </a:stretch>
                  </pic:blipFill>
                  <pic:spPr>
                    <a:xfrm>
                      <a:off x="0" y="0"/>
                      <a:ext cx="5270500" cy="1880235"/>
                    </a:xfrm>
                    <a:prstGeom prst="rect">
                      <a:avLst/>
                    </a:prstGeom>
                    <a:noFill/>
                    <a:ln w="9525">
                      <a:noFill/>
                    </a:ln>
                  </pic:spPr>
                </pic:pic>
              </a:graphicData>
            </a:graphic>
          </wp:inline>
        </w:drawing>
      </w:r>
    </w:p>
    <w:p>
      <w:pPr>
        <w:spacing w:line="360" w:lineRule="auto"/>
        <w:rPr>
          <w:b/>
          <w:color w:val="000000" w:themeColor="text1"/>
        </w:rPr>
      </w:pPr>
      <w:r>
        <w:rPr>
          <w:b/>
          <w:color w:val="FF0000"/>
        </w:rPr>
        <w:fldChar w:fldCharType="begin"/>
      </w:r>
      <w:r>
        <w:rPr>
          <w:rFonts w:hint="eastAsia"/>
          <w:b/>
          <w:color w:val="FF0000"/>
        </w:rPr>
        <w:instrText xml:space="preserve">eq \o\ac(</w:instrText>
      </w:r>
      <w:r>
        <w:rPr>
          <w:rFonts w:hint="eastAsia" w:ascii="宋体"/>
          <w:b/>
          <w:color w:val="FF0000"/>
          <w:position w:val="-4"/>
          <w:sz w:val="31"/>
        </w:rPr>
        <w:instrText xml:space="preserve">○</w:instrText>
      </w:r>
      <w:r>
        <w:rPr>
          <w:rFonts w:hint="eastAsia"/>
          <w:b/>
          <w:color w:val="FF0000"/>
        </w:rPr>
        <w:instrText xml:space="preserve">,6)</w:instrText>
      </w:r>
      <w:r>
        <w:rPr>
          <w:b/>
          <w:color w:val="FF0000"/>
        </w:rPr>
        <w:fldChar w:fldCharType="end"/>
      </w:r>
      <w:r>
        <w:rPr>
          <w:rFonts w:hint="eastAsia"/>
          <w:b/>
          <w:color w:val="000000" w:themeColor="text1"/>
        </w:rPr>
        <w:t>查看/编辑/删除</w:t>
      </w:r>
    </w:p>
    <w:p>
      <w:pPr>
        <w:spacing w:line="360" w:lineRule="auto"/>
        <w:rPr>
          <w:b/>
          <w:color w:val="000000" w:themeColor="text1"/>
        </w:rPr>
      </w:pPr>
      <w:r>
        <w:rPr>
          <w:rFonts w:hint="eastAsia"/>
        </w:rPr>
        <w:t>项目管理人员登录系统，</w:t>
      </w:r>
      <w:r>
        <w:rPr>
          <w:rFonts w:hint="eastAsia" w:ascii="宋体"/>
        </w:rPr>
        <w:t>点击主菜单，选择【收费管理】—【仪表管理】—【仪表数据】</w:t>
      </w:r>
      <w:r>
        <w:rPr>
          <w:rFonts w:hint="eastAsia" w:ascii="宋体"/>
          <w:lang w:eastAsia="zh-CN"/>
        </w:rPr>
        <w:t>，</w:t>
      </w:r>
      <w:r>
        <w:rPr>
          <w:rFonts w:hint="eastAsia" w:ascii="宋体"/>
          <w:lang w:val="en-US" w:eastAsia="zh-CN"/>
        </w:rPr>
        <w:t>点击左边资源树到具体项目</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19050" t="0" r="3810" b="0"/>
            <wp:docPr id="1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图标，显示查看界面，查看界面和新增界面字段保持一致，但是不能编辑</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1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19050" t="0" r="0" b="0"/>
            <wp:docPr id="1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color w:val="000000" w:themeColor="text1"/>
                <w:sz w:val="18"/>
                <w:szCs w:val="18"/>
              </w:rPr>
              <w:t>仪表类型由集团管理员进行管理，项目级别的管理人员只能查看，不能进行其他操作</w:t>
            </w:r>
          </w:p>
        </w:tc>
      </w:tr>
    </w:tbl>
    <w:p/>
    <w:p>
      <w:pPr>
        <w:pStyle w:val="4"/>
        <w:spacing w:line="360" w:lineRule="auto"/>
      </w:pPr>
      <w:bookmarkStart w:id="68" w:name="_Toc476832432"/>
      <w:bookmarkStart w:id="69" w:name="_Toc15585"/>
      <w:r>
        <w:rPr>
          <w:rFonts w:hint="eastAsia"/>
        </w:rPr>
        <w:t>应收管理</w:t>
      </w:r>
      <w:bookmarkEnd w:id="68"/>
      <w:bookmarkEnd w:id="69"/>
    </w:p>
    <w:p>
      <w:pPr>
        <w:spacing w:line="360" w:lineRule="auto"/>
      </w:pPr>
      <w:r>
        <w:rPr>
          <w:rFonts w:hint="eastAsia"/>
        </w:rPr>
        <w:t>财务人员根据</w:t>
      </w:r>
      <w:r>
        <w:t>房间</w:t>
      </w:r>
      <w:r>
        <w:rPr>
          <w:rFonts w:hint="eastAsia"/>
        </w:rPr>
        <w:t>资源的基础设置如收费项目、收费标准、收费时间自动生成应收账单，或手工录入、外部导入应收账单。如按照一定周期（月、季度、半年、年）一定规则（按面积、按固定值）对物业费用进行周期性计算，实现到期后自动计算相关费用并生成费用明细的功能</w:t>
      </w:r>
    </w:p>
    <w:p>
      <w:pPr>
        <w:pStyle w:val="35"/>
        <w:spacing w:line="360" w:lineRule="auto"/>
        <w:rPr>
          <w:rFonts w:hint="eastAsia"/>
        </w:rPr>
      </w:pPr>
      <w:bookmarkStart w:id="70" w:name="_Toc6851"/>
      <w:bookmarkStart w:id="71" w:name="_Toc476832433"/>
      <w:r>
        <w:rPr>
          <w:rFonts w:hint="eastAsia"/>
          <w:lang w:val="en-US" w:eastAsia="zh-CN"/>
        </w:rPr>
        <w:t>优惠管理</w:t>
      </w:r>
      <w:bookmarkEnd w:id="70"/>
    </w:p>
    <w:p>
      <w:pPr>
        <w:rPr>
          <w:rFonts w:hint="eastAsia"/>
          <w:lang w:val="en-US" w:eastAsia="zh-CN"/>
        </w:rPr>
      </w:pPr>
      <w:r>
        <w:rPr>
          <w:rFonts w:hint="eastAsia"/>
          <w:lang w:val="en-US" w:eastAsia="zh-CN"/>
        </w:rPr>
        <w:t>优惠管理地产商给出住户一些优惠政策，如免一年物业费等优惠，针对物业管理中心，业主进行收费的一个管理模块</w:t>
      </w:r>
    </w:p>
    <w:p>
      <w:r>
        <w:drawing>
          <wp:inline distT="0" distB="0" distL="114300" distR="114300">
            <wp:extent cx="5264785" cy="1472565"/>
            <wp:effectExtent l="0" t="0" r="12065" b="13335"/>
            <wp:docPr id="18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68"/>
                    <pic:cNvPicPr>
                      <a:picLocks noChangeAspect="1"/>
                    </pic:cNvPicPr>
                  </pic:nvPicPr>
                  <pic:blipFill>
                    <a:blip r:embed="rId89"/>
                    <a:stretch>
                      <a:fillRect/>
                    </a:stretch>
                  </pic:blipFill>
                  <pic:spPr>
                    <a:xfrm>
                      <a:off x="0" y="0"/>
                      <a:ext cx="5264785" cy="1472565"/>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rPr>
          <w:b/>
          <w:color w:val="000000" w:themeColor="text1"/>
        </w:rPr>
      </w:pPr>
      <w:r>
        <w:rPr>
          <w:rFonts w:hint="eastAsia"/>
        </w:rPr>
        <w:t>步骤1：</w:t>
      </w:r>
      <w:r>
        <w:rPr>
          <w:rFonts w:hint="eastAsia"/>
          <w:lang w:val="en-US" w:eastAsia="zh-CN"/>
        </w:rPr>
        <w:t>财务</w:t>
      </w:r>
      <w:r>
        <w:rPr>
          <w:rFonts w:hint="eastAsia"/>
        </w:rPr>
        <w:t>人员登录系统，点击【收费管理】菜单，点击子菜单【</w:t>
      </w:r>
      <w:r>
        <w:rPr>
          <w:rFonts w:hint="eastAsia"/>
          <w:lang w:val="en-US" w:eastAsia="zh-CN"/>
        </w:rPr>
        <w:t>应收管理</w:t>
      </w:r>
      <w:r>
        <w:rPr>
          <w:rFonts w:hint="eastAsia"/>
        </w:rPr>
        <w:t>】-【</w:t>
      </w:r>
      <w:r>
        <w:rPr>
          <w:rFonts w:hint="eastAsia"/>
          <w:lang w:val="en-US" w:eastAsia="zh-CN"/>
        </w:rPr>
        <w:t>优惠管理</w:t>
      </w:r>
      <w:r>
        <w:rPr>
          <w:rFonts w:hint="eastAsia"/>
        </w:rPr>
        <w:t>】</w:t>
      </w:r>
      <w:r>
        <w:rPr>
          <w:rFonts w:hint="eastAsia"/>
          <w:lang w:eastAsia="zh-CN"/>
        </w:rPr>
        <w:t>，</w:t>
      </w:r>
      <w:r>
        <w:rPr>
          <w:rFonts w:hint="eastAsia"/>
          <w:lang w:val="en-US" w:eastAsia="zh-CN"/>
        </w:rPr>
        <w:t>点击树形资源到具体资源，才会有“新建”按钮</w:t>
      </w:r>
    </w:p>
    <w:p>
      <w:pPr>
        <w:spacing w:line="360" w:lineRule="auto"/>
      </w:pPr>
      <w:r>
        <w:drawing>
          <wp:inline distT="0" distB="0" distL="114300" distR="114300">
            <wp:extent cx="5269230" cy="3741420"/>
            <wp:effectExtent l="0" t="0" r="7620" b="11430"/>
            <wp:docPr id="18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69"/>
                    <pic:cNvPicPr>
                      <a:picLocks noChangeAspect="1"/>
                    </pic:cNvPicPr>
                  </pic:nvPicPr>
                  <pic:blipFill>
                    <a:blip r:embed="rId90"/>
                    <a:stretch>
                      <a:fillRect/>
                    </a:stretch>
                  </pic:blipFill>
                  <pic:spPr>
                    <a:xfrm>
                      <a:off x="0" y="0"/>
                      <a:ext cx="5269230" cy="3741420"/>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lang w:val="en-US" w:eastAsia="zh-CN"/>
        </w:rPr>
      </w:pPr>
      <w:r>
        <w:rPr>
          <w:rFonts w:hint="eastAsia" w:asciiTheme="minorEastAsia" w:hAnsiTheme="minorEastAsia" w:eastAsiaTheme="minorEastAsia"/>
        </w:rPr>
        <w:t>步骤2：点击左边树形导航菜单，进入到</w:t>
      </w:r>
      <w:r>
        <w:rPr>
          <w:rFonts w:hint="eastAsia" w:asciiTheme="minorEastAsia" w:hAnsiTheme="minorEastAsia" w:eastAsiaTheme="minorEastAsia"/>
          <w:lang w:val="en-US" w:eastAsia="zh-CN"/>
        </w:rPr>
        <w:t>具体资源</w:t>
      </w:r>
      <w:r>
        <w:rPr>
          <w:rFonts w:hint="eastAsia" w:asciiTheme="minorEastAsia" w:hAnsiTheme="minorEastAsia" w:eastAsiaTheme="minorEastAsia"/>
        </w:rPr>
        <w:t>级别下时，显示该</w:t>
      </w:r>
      <w:r>
        <w:rPr>
          <w:rFonts w:hint="eastAsia" w:asciiTheme="minorEastAsia" w:hAnsiTheme="minorEastAsia" w:eastAsiaTheme="minorEastAsia"/>
          <w:lang w:val="en-US" w:eastAsia="zh-CN"/>
        </w:rPr>
        <w:t>资源</w:t>
      </w:r>
      <w:r>
        <w:rPr>
          <w:rFonts w:hint="eastAsia" w:asciiTheme="minorEastAsia" w:hAnsiTheme="minorEastAsia" w:eastAsiaTheme="minorEastAsia"/>
        </w:rPr>
        <w:t>下已经创建的</w:t>
      </w:r>
      <w:r>
        <w:rPr>
          <w:rFonts w:hint="eastAsia" w:asciiTheme="minorEastAsia" w:hAnsiTheme="minorEastAsia" w:eastAsiaTheme="minorEastAsia"/>
          <w:lang w:val="en-US" w:eastAsia="zh-CN"/>
        </w:rPr>
        <w:t>优惠</w:t>
      </w:r>
    </w:p>
    <w:p>
      <w:pPr>
        <w:spacing w:line="360" w:lineRule="auto"/>
        <w:rPr>
          <w:rFonts w:hint="eastAsia" w:asciiTheme="minorEastAsia" w:hAnsiTheme="minorEastAsia" w:eastAsiaTheme="minorEastAsia"/>
        </w:rPr>
      </w:pPr>
      <w:r>
        <w:drawing>
          <wp:inline distT="0" distB="0" distL="114300" distR="114300">
            <wp:extent cx="5269230" cy="767715"/>
            <wp:effectExtent l="0" t="0" r="7620" b="13335"/>
            <wp:docPr id="18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0"/>
                    <pic:cNvPicPr>
                      <a:picLocks noChangeAspect="1"/>
                    </pic:cNvPicPr>
                  </pic:nvPicPr>
                  <pic:blipFill>
                    <a:blip r:embed="rId91"/>
                    <a:stretch>
                      <a:fillRect/>
                    </a:stretch>
                  </pic:blipFill>
                  <pic:spPr>
                    <a:xfrm>
                      <a:off x="0" y="0"/>
                      <a:ext cx="5269230" cy="767715"/>
                    </a:xfrm>
                    <a:prstGeom prst="rect">
                      <a:avLst/>
                    </a:prstGeom>
                    <a:noFill/>
                    <a:ln w="9525">
                      <a:noFill/>
                    </a:ln>
                  </pic:spPr>
                </pic:pic>
              </a:graphicData>
            </a:graphic>
          </wp:inline>
        </w:drawing>
      </w:r>
    </w:p>
    <w:p>
      <w:pPr>
        <w:spacing w:line="360" w:lineRule="auto"/>
      </w:pP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步骤3：点击【新建】按钮</w:t>
      </w:r>
    </w:p>
    <w:p>
      <w:pPr>
        <w:spacing w:line="360" w:lineRule="auto"/>
      </w:pPr>
      <w:r>
        <w:drawing>
          <wp:inline distT="0" distB="0" distL="114300" distR="114300">
            <wp:extent cx="5269230" cy="1070610"/>
            <wp:effectExtent l="0" t="0" r="7620" b="15240"/>
            <wp:docPr id="1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4"/>
                    <pic:cNvPicPr>
                      <a:picLocks noChangeAspect="1"/>
                    </pic:cNvPicPr>
                  </pic:nvPicPr>
                  <pic:blipFill>
                    <a:blip r:embed="rId92"/>
                    <a:stretch>
                      <a:fillRect/>
                    </a:stretch>
                  </pic:blipFill>
                  <pic:spPr>
                    <a:xfrm>
                      <a:off x="0" y="0"/>
                      <a:ext cx="5269230" cy="1070610"/>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步骤4：</w:t>
      </w:r>
      <w:r>
        <w:rPr>
          <w:rFonts w:hint="eastAsia" w:asciiTheme="minorEastAsia" w:hAnsiTheme="minorEastAsia" w:eastAsiaTheme="minorEastAsia"/>
          <w:lang w:val="en-US" w:eastAsia="zh-CN"/>
        </w:rPr>
        <w:t>输入文件编号，优惠等信息</w:t>
      </w: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步骤5：点击【保存】按钮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numPr>
                <w:ilvl w:val="0"/>
                <w:numId w:val="5"/>
              </w:numPr>
              <w:spacing w:line="360" w:lineRule="auto"/>
              <w:rPr>
                <w:rFonts w:hint="eastAsia"/>
                <w:lang w:val="en-US" w:eastAsia="zh-CN"/>
              </w:rPr>
            </w:pPr>
            <w:r>
              <w:rPr>
                <w:rFonts w:hint="eastAsia"/>
                <w:lang w:val="en-US" w:eastAsia="zh-CN"/>
              </w:rPr>
              <w:t>优惠类型包括空置优惠、交房赠送、积分赠送、老带新优惠</w:t>
            </w:r>
          </w:p>
          <w:p>
            <w:pPr>
              <w:numPr>
                <w:numId w:val="0"/>
              </w:numPr>
              <w:spacing w:line="360" w:lineRule="auto"/>
              <w:rPr>
                <w:rFonts w:hint="eastAsia"/>
                <w:lang w:val="en-US" w:eastAsia="zh-CN"/>
              </w:rPr>
            </w:pPr>
            <w:r>
              <w:drawing>
                <wp:inline distT="0" distB="0" distL="114300" distR="114300">
                  <wp:extent cx="5271770" cy="1027430"/>
                  <wp:effectExtent l="0" t="0" r="5080" b="1270"/>
                  <wp:docPr id="1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5"/>
                          <pic:cNvPicPr>
                            <a:picLocks noChangeAspect="1"/>
                          </pic:cNvPicPr>
                        </pic:nvPicPr>
                        <pic:blipFill>
                          <a:blip r:embed="rId93"/>
                          <a:stretch>
                            <a:fillRect/>
                          </a:stretch>
                        </pic:blipFill>
                        <pic:spPr>
                          <a:xfrm>
                            <a:off x="0" y="0"/>
                            <a:ext cx="5271770" cy="1027430"/>
                          </a:xfrm>
                          <a:prstGeom prst="rect">
                            <a:avLst/>
                          </a:prstGeom>
                          <a:noFill/>
                          <a:ln w="9525">
                            <a:noFill/>
                          </a:ln>
                        </pic:spPr>
                      </pic:pic>
                    </a:graphicData>
                  </a:graphic>
                </wp:inline>
              </w:drawing>
            </w:r>
          </w:p>
          <w:p>
            <w:pPr>
              <w:numPr>
                <w:ilvl w:val="0"/>
                <w:numId w:val="5"/>
              </w:numPr>
              <w:spacing w:line="360" w:lineRule="auto"/>
              <w:rPr>
                <w:rFonts w:hint="eastAsia"/>
                <w:lang w:val="en-US" w:eastAsia="zh-CN"/>
              </w:rPr>
            </w:pPr>
            <w:r>
              <w:rPr>
                <w:rFonts w:hint="eastAsia"/>
                <w:lang w:val="en-US" w:eastAsia="zh-CN"/>
              </w:rPr>
              <w:t>优惠类型在系统设置中配置，如</w:t>
            </w:r>
          </w:p>
          <w:p>
            <w:pPr>
              <w:numPr>
                <w:numId w:val="0"/>
              </w:numPr>
              <w:spacing w:line="360" w:lineRule="auto"/>
              <w:rPr>
                <w:rFonts w:hint="eastAsia"/>
                <w:lang w:val="en-US" w:eastAsia="zh-CN"/>
              </w:rPr>
            </w:pPr>
            <w:r>
              <w:drawing>
                <wp:inline distT="0" distB="0" distL="114300" distR="114300">
                  <wp:extent cx="5273040" cy="3137535"/>
                  <wp:effectExtent l="0" t="0" r="3810" b="5715"/>
                  <wp:docPr id="16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6"/>
                          <pic:cNvPicPr>
                            <a:picLocks noChangeAspect="1"/>
                          </pic:cNvPicPr>
                        </pic:nvPicPr>
                        <pic:blipFill>
                          <a:blip r:embed="rId94"/>
                          <a:stretch>
                            <a:fillRect/>
                          </a:stretch>
                        </pic:blipFill>
                        <pic:spPr>
                          <a:xfrm>
                            <a:off x="0" y="0"/>
                            <a:ext cx="5273040" cy="3137535"/>
                          </a:xfrm>
                          <a:prstGeom prst="rect">
                            <a:avLst/>
                          </a:prstGeom>
                          <a:noFill/>
                          <a:ln w="9525">
                            <a:noFill/>
                          </a:ln>
                        </pic:spPr>
                      </pic:pic>
                    </a:graphicData>
                  </a:graphic>
                </wp:inline>
              </w:drawing>
            </w:r>
          </w:p>
          <w:p>
            <w:pPr>
              <w:pStyle w:val="45"/>
              <w:numPr>
                <w:numId w:val="0"/>
              </w:numPr>
              <w:spacing w:line="360" w:lineRule="auto"/>
              <w:ind w:leftChars="0"/>
            </w:pPr>
          </w:p>
          <w:p>
            <w:pPr>
              <w:pStyle w:val="45"/>
              <w:numPr>
                <w:numId w:val="0"/>
              </w:numPr>
              <w:spacing w:line="360" w:lineRule="auto"/>
              <w:ind w:leftChars="0"/>
              <w:rPr>
                <w:rFonts w:hint="eastAsia" w:eastAsia="宋体"/>
                <w:lang w:val="en-US" w:eastAsia="zh-CN"/>
              </w:rPr>
            </w:pPr>
            <w:r>
              <w:rPr>
                <w:rFonts w:hint="eastAsia"/>
                <w:lang w:val="en-US" w:eastAsia="zh-CN"/>
              </w:rPr>
              <w:t>3. 优惠时间是计算优惠的时间范围，过了这个时间后则不再计算该优惠</w:t>
            </w:r>
          </w:p>
        </w:tc>
      </w:tr>
    </w:tbl>
    <w:p>
      <w:pPr>
        <w:spacing w:line="360" w:lineRule="auto"/>
        <w:rPr>
          <w:rFonts w:hint="eastAsia" w:asciiTheme="minorEastAsia" w:hAnsiTheme="minorEastAsia" w:eastAsiaTheme="minorEastAsia"/>
          <w:b/>
          <w:bCs/>
          <w:color w:val="000000" w:themeColor="text1"/>
          <w:lang w:val="en-US" w:eastAsia="zh-CN"/>
          <w14:textFill>
            <w14:solidFill>
              <w14:schemeClr w14:val="tx1"/>
            </w14:solidFill>
          </w14:textFill>
        </w:rPr>
      </w:pPr>
      <w:r>
        <w:rPr>
          <w:rFonts w:hint="eastAsia" w:asciiTheme="minorEastAsia" w:hAnsiTheme="minorEastAsia" w:eastAsiaTheme="minorEastAsia"/>
          <w:color w:val="FF0000"/>
        </w:rPr>
        <w:fldChar w:fldCharType="begin"/>
      </w:r>
      <w:r>
        <w:rPr>
          <w:rFonts w:hint="eastAsia" w:asciiTheme="minorEastAsia" w:hAnsiTheme="minorEastAsia" w:eastAsiaTheme="minorEastAsia"/>
          <w:color w:val="FF0000"/>
        </w:rPr>
        <w:instrText xml:space="preserve"> EQ \o\ac(</w:instrText>
      </w:r>
      <w:r>
        <w:rPr>
          <w:rFonts w:hint="eastAsia" w:cs="Times New Roman" w:asciiTheme="minorEastAsia" w:hAnsiTheme="minorEastAsia" w:eastAsiaTheme="minorEastAsia"/>
          <w:color w:val="FF0000"/>
          <w:kern w:val="2"/>
          <w:position w:val="-4"/>
          <w:sz w:val="31"/>
          <w:szCs w:val="22"/>
          <w:lang w:val="en-US" w:eastAsia="zh-CN" w:bidi="ar-SA"/>
        </w:rPr>
        <w:instrText xml:space="preserve">○</w:instrText>
      </w:r>
      <w:r>
        <w:rPr>
          <w:rFonts w:hint="eastAsia" w:asciiTheme="minorEastAsia" w:hAnsiTheme="minorEastAsia" w:eastAsiaTheme="minorEastAsia"/>
          <w:color w:val="FF0000"/>
        </w:rPr>
        <w:instrText xml:space="preserve">,2)</w:instrText>
      </w:r>
      <w:r>
        <w:rPr>
          <w:rFonts w:hint="eastAsia" w:asciiTheme="minorEastAsia" w:hAnsiTheme="minorEastAsia" w:eastAsiaTheme="minorEastAsia"/>
          <w:color w:val="FF0000"/>
        </w:rPr>
        <w:fldChar w:fldCharType="end"/>
      </w:r>
      <w:r>
        <w:rPr>
          <w:rFonts w:hint="eastAsia" w:asciiTheme="minorEastAsia" w:hAnsiTheme="minorEastAsia" w:eastAsiaTheme="minorEastAsia"/>
          <w:color w:val="FF0000"/>
          <w:lang w:val="en-US" w:eastAsia="zh-CN"/>
        </w:rPr>
        <w:t xml:space="preserve"> </w:t>
      </w:r>
      <w:r>
        <w:rPr>
          <w:rFonts w:hint="eastAsia" w:asciiTheme="minorEastAsia" w:hAnsiTheme="minorEastAsia" w:eastAsiaTheme="minorEastAsia"/>
          <w:b/>
          <w:bCs/>
          <w:color w:val="000000" w:themeColor="text1"/>
          <w:lang w:val="en-US" w:eastAsia="zh-CN"/>
          <w14:textFill>
            <w14:solidFill>
              <w14:schemeClr w14:val="tx1"/>
            </w14:solidFill>
          </w14:textFill>
        </w:rPr>
        <w:t>删除</w:t>
      </w:r>
    </w:p>
    <w:p>
      <w:pPr>
        <w:spacing w:line="360" w:lineRule="auto"/>
      </w:pPr>
      <w:r>
        <w:rPr>
          <w:rFonts w:hint="eastAsia"/>
        </w:rPr>
        <w:t>步骤1：财务人员登录系统，点击【收费管理】菜单，点击子菜单【应收管理】-【</w:t>
      </w:r>
      <w:r>
        <w:rPr>
          <w:rFonts w:hint="eastAsia"/>
          <w:lang w:val="en-US" w:eastAsia="zh-CN"/>
        </w:rPr>
        <w:t>优惠管理</w:t>
      </w:r>
      <w:r>
        <w:rPr>
          <w:rFonts w:hint="eastAsia"/>
        </w:rPr>
        <w:t>】，</w:t>
      </w:r>
      <w:r>
        <w:rPr>
          <w:rFonts w:hint="eastAsia"/>
          <w:lang w:val="en-US" w:eastAsia="zh-CN"/>
        </w:rPr>
        <w:t>点击资源树形到项目级别，</w:t>
      </w:r>
      <w:r>
        <w:rPr>
          <w:rFonts w:hint="eastAsia"/>
        </w:rPr>
        <w:t>选择列表数据，可单选也可多选</w:t>
      </w:r>
    </w:p>
    <w:p>
      <w:pPr>
        <w:spacing w:line="360" w:lineRule="auto"/>
        <w:rPr>
          <w:rFonts w:hint="eastAsia" w:asciiTheme="minorEastAsia" w:hAnsiTheme="minorEastAsia" w:eastAsiaTheme="minorEastAsia"/>
        </w:rPr>
      </w:pPr>
      <w:r>
        <w:rPr>
          <w:rFonts w:hint="eastAsia" w:asciiTheme="minorEastAsia" w:hAnsiTheme="minorEastAsia" w:eastAsiaTheme="minorEastAsia"/>
        </w:rPr>
        <w:t>步骤2：点击【删除】按钮</w:t>
      </w:r>
    </w:p>
    <w:p>
      <w:pPr>
        <w:spacing w:line="360" w:lineRule="auto"/>
        <w:rPr>
          <w:rFonts w:hint="eastAsia" w:asciiTheme="minorEastAsia" w:hAnsiTheme="minorEastAsia" w:eastAsiaTheme="minorEastAsia"/>
          <w:b/>
          <w:bCs/>
          <w:lang w:val="en-US" w:eastAsia="zh-CN"/>
        </w:rPr>
      </w:pPr>
      <w:r>
        <w:rPr>
          <w:rFonts w:hint="eastAsia" w:asciiTheme="minorEastAsia" w:hAnsiTheme="minorEastAsia" w:eastAsiaTheme="minorEastAsia"/>
          <w:color w:val="FF0000"/>
        </w:rPr>
        <w:fldChar w:fldCharType="begin"/>
      </w:r>
      <w:r>
        <w:rPr>
          <w:rFonts w:hint="eastAsia" w:asciiTheme="minorEastAsia" w:hAnsiTheme="minorEastAsia" w:eastAsiaTheme="minorEastAsia"/>
          <w:color w:val="FF0000"/>
        </w:rPr>
        <w:instrText xml:space="preserve"> EQ \o\ac(</w:instrText>
      </w:r>
      <w:r>
        <w:rPr>
          <w:rFonts w:hint="eastAsia" w:cs="Times New Roman" w:asciiTheme="minorEastAsia" w:hAnsiTheme="minorEastAsia" w:eastAsiaTheme="minorEastAsia"/>
          <w:color w:val="FF0000"/>
          <w:kern w:val="2"/>
          <w:position w:val="-4"/>
          <w:sz w:val="31"/>
          <w:szCs w:val="22"/>
          <w:lang w:val="en-US" w:eastAsia="zh-CN" w:bidi="ar-SA"/>
        </w:rPr>
        <w:instrText xml:space="preserve">○</w:instrText>
      </w:r>
      <w:r>
        <w:rPr>
          <w:rFonts w:hint="eastAsia" w:asciiTheme="minorEastAsia" w:hAnsiTheme="minorEastAsia" w:eastAsiaTheme="minorEastAsia"/>
          <w:color w:val="FF0000"/>
        </w:rPr>
        <w:instrText xml:space="preserve">,3)</w:instrText>
      </w:r>
      <w:r>
        <w:rPr>
          <w:rFonts w:hint="eastAsia" w:asciiTheme="minorEastAsia" w:hAnsiTheme="minorEastAsia" w:eastAsiaTheme="minorEastAsia"/>
          <w:color w:val="FF0000"/>
        </w:rPr>
        <w:fldChar w:fldCharType="end"/>
      </w:r>
      <w:r>
        <w:rPr>
          <w:rFonts w:hint="eastAsia" w:asciiTheme="minorEastAsia" w:hAnsiTheme="minorEastAsia" w:eastAsiaTheme="minorEastAsia"/>
          <w:b/>
          <w:bCs/>
          <w:color w:val="FF0000"/>
          <w:lang w:val="en-US" w:eastAsia="zh-CN"/>
        </w:rPr>
        <w:t xml:space="preserve"> </w:t>
      </w:r>
      <w:r>
        <w:rPr>
          <w:rFonts w:hint="eastAsia" w:asciiTheme="minorEastAsia" w:hAnsiTheme="minorEastAsia" w:eastAsiaTheme="minorEastAsia"/>
          <w:b/>
          <w:bCs/>
          <w:lang w:val="en-US" w:eastAsia="zh-CN"/>
        </w:rPr>
        <w:t>优惠导入</w:t>
      </w:r>
    </w:p>
    <w:p>
      <w:pPr>
        <w:spacing w:line="360" w:lineRule="auto"/>
      </w:pPr>
      <w:r>
        <w:rPr>
          <w:rFonts w:hint="eastAsia"/>
        </w:rPr>
        <w:t>步骤1：财务人员登录系统，点击【收费管理】菜单，点击子菜单【应收管理】-【</w:t>
      </w:r>
      <w:r>
        <w:rPr>
          <w:rFonts w:hint="eastAsia"/>
          <w:lang w:val="en-US" w:eastAsia="zh-CN"/>
        </w:rPr>
        <w:t>优惠管理</w:t>
      </w:r>
      <w:r>
        <w:rPr>
          <w:rFonts w:hint="eastAsia"/>
        </w:rPr>
        <w:t>】，点击【</w:t>
      </w:r>
      <w:r>
        <w:rPr>
          <w:rFonts w:hint="eastAsia"/>
          <w:lang w:val="en-US" w:eastAsia="zh-CN"/>
        </w:rPr>
        <w:t>优惠</w:t>
      </w:r>
      <w:r>
        <w:rPr>
          <w:rFonts w:hint="eastAsia"/>
        </w:rPr>
        <w:t>导入】按钮</w:t>
      </w:r>
    </w:p>
    <w:p>
      <w:pPr>
        <w:spacing w:line="360" w:lineRule="auto"/>
      </w:pPr>
      <w:r>
        <w:rPr>
          <w:rFonts w:hint="eastAsia"/>
        </w:rPr>
        <w:t>步骤2：点击下载</w:t>
      </w:r>
      <w:r>
        <w:rPr>
          <w:rFonts w:hint="eastAsia"/>
          <w:lang w:val="en-US" w:eastAsia="zh-CN"/>
        </w:rPr>
        <w:t>导入</w:t>
      </w:r>
      <w:r>
        <w:rPr>
          <w:rFonts w:hint="eastAsia"/>
        </w:rPr>
        <w:t>模版</w:t>
      </w:r>
    </w:p>
    <w:p>
      <w:pPr>
        <w:spacing w:line="360" w:lineRule="auto"/>
      </w:pPr>
      <w:r>
        <w:rPr>
          <w:rFonts w:hint="eastAsia"/>
        </w:rPr>
        <w:t>步骤3：按模版要求填写数据</w:t>
      </w:r>
    </w:p>
    <w:p>
      <w:pPr>
        <w:spacing w:line="360" w:lineRule="auto"/>
        <w:rPr>
          <w:rFonts w:hint="eastAsia" w:asciiTheme="minorEastAsia" w:hAnsiTheme="minorEastAsia" w:eastAsiaTheme="minorEastAsia"/>
          <w:b/>
          <w:bCs/>
          <w:lang w:val="en-US" w:eastAsia="zh-CN"/>
        </w:rPr>
      </w:pPr>
      <w:r>
        <w:rPr>
          <w:rFonts w:hint="eastAsia"/>
        </w:rPr>
        <w:t>步骤4：点击【选择】按钮，选择刚填写的数据</w:t>
      </w:r>
    </w:p>
    <w:p>
      <w:pPr>
        <w:spacing w:line="360" w:lineRule="auto"/>
      </w:pPr>
      <w:r>
        <w:drawing>
          <wp:inline distT="0" distB="0" distL="114300" distR="114300">
            <wp:extent cx="5272405" cy="1864360"/>
            <wp:effectExtent l="0" t="0" r="4445" b="2540"/>
            <wp:docPr id="18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73"/>
                    <pic:cNvPicPr>
                      <a:picLocks noChangeAspect="1"/>
                    </pic:cNvPicPr>
                  </pic:nvPicPr>
                  <pic:blipFill>
                    <a:blip r:embed="rId95"/>
                    <a:stretch>
                      <a:fillRect/>
                    </a:stretch>
                  </pic:blipFill>
                  <pic:spPr>
                    <a:xfrm>
                      <a:off x="0" y="0"/>
                      <a:ext cx="5272405" cy="1864360"/>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b/>
          <w:bCs/>
          <w:lang w:val="en-US" w:eastAsia="zh-CN"/>
        </w:rPr>
      </w:pPr>
      <w:r>
        <w:rPr>
          <w:rFonts w:hint="eastAsia" w:asciiTheme="minorEastAsia" w:hAnsiTheme="minorEastAsia" w:eastAsiaTheme="minorEastAsia"/>
          <w:color w:val="FF0000"/>
        </w:rPr>
        <w:fldChar w:fldCharType="begin"/>
      </w:r>
      <w:r>
        <w:rPr>
          <w:rFonts w:hint="eastAsia" w:asciiTheme="minorEastAsia" w:hAnsiTheme="minorEastAsia" w:eastAsiaTheme="minorEastAsia"/>
          <w:color w:val="FF0000"/>
        </w:rPr>
        <w:instrText xml:space="preserve"> EQ \o\ac(</w:instrText>
      </w:r>
      <w:r>
        <w:rPr>
          <w:rFonts w:hint="eastAsia" w:cs="Times New Roman" w:asciiTheme="minorEastAsia" w:hAnsiTheme="minorEastAsia" w:eastAsiaTheme="minorEastAsia"/>
          <w:color w:val="FF0000"/>
          <w:kern w:val="2"/>
          <w:position w:val="-4"/>
          <w:sz w:val="31"/>
          <w:szCs w:val="22"/>
          <w:lang w:val="en-US" w:eastAsia="zh-CN" w:bidi="ar-SA"/>
        </w:rPr>
        <w:instrText xml:space="preserve">○</w:instrText>
      </w:r>
      <w:r>
        <w:rPr>
          <w:rFonts w:hint="eastAsia" w:asciiTheme="minorEastAsia" w:hAnsiTheme="minorEastAsia" w:eastAsiaTheme="minorEastAsia"/>
          <w:color w:val="FF0000"/>
        </w:rPr>
        <w:instrText xml:space="preserve">,4)</w:instrText>
      </w:r>
      <w:r>
        <w:rPr>
          <w:rFonts w:hint="eastAsia" w:asciiTheme="minorEastAsia" w:hAnsiTheme="minorEastAsia" w:eastAsiaTheme="minorEastAsia"/>
          <w:color w:val="FF0000"/>
        </w:rPr>
        <w:fldChar w:fldCharType="end"/>
      </w:r>
      <w:r>
        <w:rPr>
          <w:rFonts w:hint="eastAsia" w:asciiTheme="minorEastAsia" w:hAnsiTheme="minorEastAsia" w:eastAsiaTheme="minorEastAsia"/>
          <w:b/>
          <w:bCs/>
          <w:color w:val="FF0000"/>
          <w:lang w:val="en-US" w:eastAsia="zh-CN"/>
        </w:rPr>
        <w:t xml:space="preserve"> </w:t>
      </w:r>
      <w:r>
        <w:rPr>
          <w:rFonts w:hint="eastAsia" w:asciiTheme="minorEastAsia" w:hAnsiTheme="minorEastAsia" w:eastAsiaTheme="minorEastAsia"/>
          <w:b/>
          <w:bCs/>
          <w:lang w:val="en-US" w:eastAsia="zh-CN"/>
        </w:rPr>
        <w:t>优惠结算导入</w:t>
      </w:r>
    </w:p>
    <w:p>
      <w:pPr>
        <w:spacing w:line="360" w:lineRule="auto"/>
      </w:pPr>
      <w:r>
        <w:rPr>
          <w:rFonts w:hint="eastAsia"/>
        </w:rPr>
        <w:t>步骤1：财务人员登录系统，点击【收费管理】菜单，点击子菜单【应收管理】-【</w:t>
      </w:r>
      <w:r>
        <w:rPr>
          <w:rFonts w:hint="eastAsia"/>
          <w:lang w:val="en-US" w:eastAsia="zh-CN"/>
        </w:rPr>
        <w:t>优惠管理</w:t>
      </w:r>
      <w:r>
        <w:rPr>
          <w:rFonts w:hint="eastAsia"/>
        </w:rPr>
        <w:t>】，点击【</w:t>
      </w:r>
      <w:r>
        <w:rPr>
          <w:rFonts w:hint="eastAsia"/>
          <w:lang w:val="en-US" w:eastAsia="zh-CN"/>
        </w:rPr>
        <w:t>优惠结算</w:t>
      </w:r>
      <w:r>
        <w:rPr>
          <w:rFonts w:hint="eastAsia"/>
        </w:rPr>
        <w:t>导入】按钮</w:t>
      </w:r>
    </w:p>
    <w:p>
      <w:pPr>
        <w:spacing w:line="360" w:lineRule="auto"/>
      </w:pPr>
      <w:r>
        <w:rPr>
          <w:rFonts w:hint="eastAsia"/>
        </w:rPr>
        <w:t>步骤2：点击下载</w:t>
      </w:r>
      <w:r>
        <w:rPr>
          <w:rFonts w:hint="eastAsia"/>
          <w:lang w:val="en-US" w:eastAsia="zh-CN"/>
        </w:rPr>
        <w:t>导入</w:t>
      </w:r>
      <w:r>
        <w:rPr>
          <w:rFonts w:hint="eastAsia"/>
        </w:rPr>
        <w:t>模版</w:t>
      </w:r>
    </w:p>
    <w:p>
      <w:pPr>
        <w:spacing w:line="360" w:lineRule="auto"/>
      </w:pPr>
      <w:r>
        <w:rPr>
          <w:rFonts w:hint="eastAsia"/>
        </w:rPr>
        <w:t>步骤3：按模版要求填写数据</w:t>
      </w:r>
    </w:p>
    <w:p>
      <w:pPr>
        <w:spacing w:line="360" w:lineRule="auto"/>
        <w:rPr>
          <w:rFonts w:hint="eastAsia" w:asciiTheme="minorEastAsia" w:hAnsiTheme="minorEastAsia" w:eastAsiaTheme="minorEastAsia"/>
          <w:b/>
          <w:bCs/>
          <w:lang w:val="en-US" w:eastAsia="zh-CN"/>
        </w:rPr>
      </w:pPr>
      <w:r>
        <w:rPr>
          <w:rFonts w:hint="eastAsia"/>
        </w:rPr>
        <w:t>步骤4：点击【选择】按钮，选择刚填写的数据</w:t>
      </w:r>
    </w:p>
    <w:p>
      <w:pPr>
        <w:spacing w:line="360" w:lineRule="auto"/>
      </w:pPr>
      <w:r>
        <w:drawing>
          <wp:inline distT="0" distB="0" distL="114300" distR="114300">
            <wp:extent cx="5266055" cy="1776730"/>
            <wp:effectExtent l="0" t="0" r="10795" b="13970"/>
            <wp:docPr id="19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74"/>
                    <pic:cNvPicPr>
                      <a:picLocks noChangeAspect="1"/>
                    </pic:cNvPicPr>
                  </pic:nvPicPr>
                  <pic:blipFill>
                    <a:blip r:embed="rId96"/>
                    <a:stretch>
                      <a:fillRect/>
                    </a:stretch>
                  </pic:blipFill>
                  <pic:spPr>
                    <a:xfrm>
                      <a:off x="0" y="0"/>
                      <a:ext cx="5266055" cy="1776730"/>
                    </a:xfrm>
                    <a:prstGeom prst="rect">
                      <a:avLst/>
                    </a:prstGeom>
                    <a:noFill/>
                    <a:ln w="9525">
                      <a:noFill/>
                    </a:ln>
                  </pic:spPr>
                </pic:pic>
              </a:graphicData>
            </a:graphic>
          </wp:inline>
        </w:drawing>
      </w:r>
    </w:p>
    <w:p>
      <w:pPr>
        <w:spacing w:line="360" w:lineRule="auto"/>
      </w:pPr>
    </w:p>
    <w:p>
      <w:pPr>
        <w:spacing w:line="360" w:lineRule="auto"/>
      </w:pPr>
    </w:p>
    <w:p>
      <w:pPr>
        <w:spacing w:line="360" w:lineRule="auto"/>
        <w:rPr>
          <w:rFonts w:hint="eastAsia" w:asciiTheme="minorEastAsia" w:hAnsiTheme="minorEastAsia" w:eastAsiaTheme="minorEastAsia"/>
          <w:b/>
          <w:bCs/>
          <w:lang w:val="en-US" w:eastAsia="zh-CN"/>
        </w:rPr>
      </w:pPr>
      <w:r>
        <w:rPr>
          <w:rFonts w:hint="eastAsia" w:asciiTheme="minorEastAsia" w:hAnsiTheme="minorEastAsia" w:eastAsiaTheme="minorEastAsia"/>
          <w:color w:val="FF0000"/>
        </w:rPr>
        <w:fldChar w:fldCharType="begin"/>
      </w:r>
      <w:r>
        <w:rPr>
          <w:rFonts w:hint="eastAsia" w:asciiTheme="minorEastAsia" w:hAnsiTheme="minorEastAsia" w:eastAsiaTheme="minorEastAsia"/>
          <w:color w:val="FF0000"/>
        </w:rPr>
        <w:instrText xml:space="preserve"> EQ \o\ac(</w:instrText>
      </w:r>
      <w:r>
        <w:rPr>
          <w:rFonts w:hint="eastAsia" w:cs="Times New Roman" w:asciiTheme="minorEastAsia" w:hAnsiTheme="minorEastAsia" w:eastAsiaTheme="minorEastAsia"/>
          <w:color w:val="FF0000"/>
          <w:kern w:val="2"/>
          <w:position w:val="-4"/>
          <w:sz w:val="31"/>
          <w:szCs w:val="22"/>
          <w:lang w:val="en-US" w:eastAsia="zh-CN" w:bidi="ar-SA"/>
        </w:rPr>
        <w:instrText xml:space="preserve">○</w:instrText>
      </w:r>
      <w:r>
        <w:rPr>
          <w:rFonts w:hint="eastAsia" w:asciiTheme="minorEastAsia" w:hAnsiTheme="minorEastAsia" w:eastAsiaTheme="minorEastAsia"/>
          <w:color w:val="FF0000"/>
        </w:rPr>
        <w:instrText xml:space="preserve">,5)</w:instrText>
      </w:r>
      <w:r>
        <w:rPr>
          <w:rFonts w:hint="eastAsia" w:asciiTheme="minorEastAsia" w:hAnsiTheme="minorEastAsia" w:eastAsiaTheme="minorEastAsia"/>
          <w:color w:val="FF0000"/>
        </w:rPr>
        <w:fldChar w:fldCharType="end"/>
      </w:r>
      <w:r>
        <w:rPr>
          <w:rFonts w:hint="eastAsia" w:asciiTheme="minorEastAsia" w:hAnsiTheme="minorEastAsia" w:eastAsiaTheme="minorEastAsia"/>
          <w:b/>
          <w:bCs/>
          <w:color w:val="FF0000"/>
          <w:lang w:val="en-US" w:eastAsia="zh-CN"/>
        </w:rPr>
        <w:t xml:space="preserve"> </w:t>
      </w:r>
      <w:r>
        <w:rPr>
          <w:rFonts w:hint="eastAsia" w:asciiTheme="minorEastAsia" w:hAnsiTheme="minorEastAsia" w:eastAsiaTheme="minorEastAsia"/>
          <w:b/>
          <w:bCs/>
          <w:color w:val="000000" w:themeColor="text1"/>
          <w:lang w:val="en-US" w:eastAsia="zh-CN"/>
          <w14:textFill>
            <w14:solidFill>
              <w14:schemeClr w14:val="tx1"/>
            </w14:solidFill>
          </w14:textFill>
        </w:rPr>
        <w:t>结算新建</w:t>
      </w:r>
    </w:p>
    <w:p>
      <w:pPr>
        <w:spacing w:line="360" w:lineRule="auto"/>
        <w:rPr>
          <w:rFonts w:hint="eastAsia"/>
        </w:rPr>
      </w:pPr>
      <w:r>
        <w:rPr>
          <w:rFonts w:hint="eastAsia"/>
        </w:rPr>
        <w:t>步骤1：财务人员登录系统，点击【收费管理】菜单，点击子菜单【应收管理】-【</w:t>
      </w:r>
      <w:r>
        <w:rPr>
          <w:rFonts w:hint="eastAsia"/>
          <w:lang w:val="en-US" w:eastAsia="zh-CN"/>
        </w:rPr>
        <w:t>优惠管理</w:t>
      </w:r>
      <w:r>
        <w:rPr>
          <w:rFonts w:hint="eastAsia"/>
        </w:rPr>
        <w:t>】，点击点击</w:t>
      </w:r>
      <w:r>
        <w:rPr>
          <w:rFonts w:hint="eastAsia"/>
        </w:rPr>
        <w:drawing>
          <wp:inline distT="0" distB="0" distL="0" distR="0">
            <wp:extent cx="152400" cy="182880"/>
            <wp:effectExtent l="0" t="0" r="0" b="7620"/>
            <wp:docPr id="1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w:t>
      </w:r>
    </w:p>
    <w:p>
      <w:pPr>
        <w:spacing w:line="360" w:lineRule="auto"/>
        <w:rPr>
          <w:rFonts w:hint="eastAsia"/>
        </w:rPr>
      </w:pPr>
      <w:r>
        <w:drawing>
          <wp:inline distT="0" distB="0" distL="114300" distR="114300">
            <wp:extent cx="5267960" cy="1003935"/>
            <wp:effectExtent l="0" t="0" r="8890" b="5715"/>
            <wp:docPr id="19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5"/>
                    <pic:cNvPicPr>
                      <a:picLocks noChangeAspect="1"/>
                    </pic:cNvPicPr>
                  </pic:nvPicPr>
                  <pic:blipFill>
                    <a:blip r:embed="rId97"/>
                    <a:stretch>
                      <a:fillRect/>
                    </a:stretch>
                  </pic:blipFill>
                  <pic:spPr>
                    <a:xfrm>
                      <a:off x="0" y="0"/>
                      <a:ext cx="5267960" cy="1003935"/>
                    </a:xfrm>
                    <a:prstGeom prst="rect">
                      <a:avLst/>
                    </a:prstGeom>
                    <a:noFill/>
                    <a:ln w="9525">
                      <a:noFill/>
                    </a:ln>
                  </pic:spPr>
                </pic:pic>
              </a:graphicData>
            </a:graphic>
          </wp:inline>
        </w:drawing>
      </w:r>
    </w:p>
    <w:p>
      <w:pPr>
        <w:spacing w:line="360" w:lineRule="auto"/>
        <w:rPr>
          <w:rFonts w:hint="eastAsia"/>
          <w:lang w:val="en-US" w:eastAsia="zh-CN"/>
        </w:rPr>
      </w:pPr>
      <w:r>
        <w:rPr>
          <w:rFonts w:hint="eastAsia"/>
        </w:rPr>
        <w:t>步骤2：</w:t>
      </w:r>
      <w:r>
        <w:rPr>
          <w:rFonts w:hint="eastAsia"/>
          <w:lang w:val="en-US" w:eastAsia="zh-CN"/>
        </w:rPr>
        <w:t>点击编辑界面的【新增】按钮</w:t>
      </w:r>
    </w:p>
    <w:p>
      <w:pPr>
        <w:spacing w:line="360" w:lineRule="auto"/>
        <w:rPr>
          <w:rFonts w:hint="eastAsia"/>
          <w:lang w:val="en-US" w:eastAsia="zh-CN"/>
        </w:rPr>
      </w:pPr>
      <w:r>
        <w:drawing>
          <wp:inline distT="0" distB="0" distL="114300" distR="114300">
            <wp:extent cx="5273675" cy="1969770"/>
            <wp:effectExtent l="0" t="0" r="3175" b="11430"/>
            <wp:docPr id="19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77"/>
                    <pic:cNvPicPr>
                      <a:picLocks noChangeAspect="1"/>
                    </pic:cNvPicPr>
                  </pic:nvPicPr>
                  <pic:blipFill>
                    <a:blip r:embed="rId98"/>
                    <a:stretch>
                      <a:fillRect/>
                    </a:stretch>
                  </pic:blipFill>
                  <pic:spPr>
                    <a:xfrm>
                      <a:off x="0" y="0"/>
                      <a:ext cx="5273675" cy="1969770"/>
                    </a:xfrm>
                    <a:prstGeom prst="rect">
                      <a:avLst/>
                    </a:prstGeom>
                    <a:noFill/>
                    <a:ln w="9525">
                      <a:noFill/>
                    </a:ln>
                  </pic:spPr>
                </pic:pic>
              </a:graphicData>
            </a:graphic>
          </wp:inline>
        </w:drawing>
      </w:r>
    </w:p>
    <w:p>
      <w:pPr>
        <w:spacing w:line="360" w:lineRule="auto"/>
      </w:pPr>
      <w:r>
        <w:rPr>
          <w:rFonts w:hint="eastAsia"/>
        </w:rPr>
        <w:t>步骤3：</w:t>
      </w:r>
      <w:r>
        <w:rPr>
          <w:rFonts w:hint="eastAsia"/>
          <w:lang w:val="en-US" w:eastAsia="zh-CN"/>
        </w:rPr>
        <w:t>输入结算信息</w:t>
      </w:r>
    </w:p>
    <w:p>
      <w:pPr>
        <w:spacing w:line="360" w:lineRule="auto"/>
      </w:pPr>
      <w:r>
        <w:rPr>
          <w:rFonts w:hint="eastAsia"/>
        </w:rPr>
        <w:t>步骤4：点击【</w:t>
      </w:r>
      <w:r>
        <w:rPr>
          <w:rFonts w:hint="eastAsia"/>
          <w:lang w:val="en-US" w:eastAsia="zh-CN"/>
        </w:rPr>
        <w:t>确认</w:t>
      </w:r>
      <w:r>
        <w:rPr>
          <w:rFonts w:hint="eastAsia"/>
        </w:rPr>
        <w:t>】按钮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numPr>
                <w:numId w:val="0"/>
              </w:numPr>
              <w:spacing w:line="360" w:lineRule="auto"/>
              <w:rPr>
                <w:rFonts w:hint="eastAsia" w:eastAsia="宋体"/>
                <w:lang w:val="en-US" w:eastAsia="zh-CN"/>
              </w:rPr>
            </w:pPr>
            <w:r>
              <w:rPr>
                <w:rFonts w:hint="eastAsia"/>
                <w:lang w:val="en-US" w:eastAsia="zh-CN"/>
              </w:rPr>
              <w:t>1. 优惠是地产商针对与住户的优惠，结算是物业针对地产商的结算</w:t>
            </w:r>
          </w:p>
        </w:tc>
      </w:tr>
    </w:tbl>
    <w:p>
      <w:pPr>
        <w:pStyle w:val="35"/>
        <w:spacing w:line="360" w:lineRule="auto"/>
      </w:pPr>
      <w:bookmarkStart w:id="72" w:name="_Toc14496"/>
      <w:r>
        <w:rPr>
          <w:rFonts w:hint="eastAsia"/>
        </w:rPr>
        <w:t>应收列表</w:t>
      </w:r>
      <w:bookmarkEnd w:id="71"/>
      <w:bookmarkEnd w:id="72"/>
    </w:p>
    <w:p>
      <w:pPr>
        <w:spacing w:line="360" w:lineRule="auto"/>
        <w:rPr>
          <w:rFonts w:ascii="宋体" w:hAnsi="宋体"/>
          <w:color w:val="000000"/>
        </w:rPr>
      </w:pPr>
      <w:r>
        <w:rPr>
          <w:rFonts w:hint="eastAsia" w:ascii="宋体" w:hAnsi="宋体"/>
          <w:color w:val="000000"/>
        </w:rPr>
        <w:t>根据自定义条件包括：管理区、楼栋、房间、收费项目、应收日期等列出应收费用项及汇总</w:t>
      </w:r>
    </w:p>
    <w:p>
      <w:pPr>
        <w:spacing w:line="360" w:lineRule="auto"/>
        <w:rPr>
          <w:rFonts w:ascii="宋体" w:hAnsi="宋体"/>
          <w:color w:val="000000"/>
        </w:rPr>
      </w:pPr>
      <w:r>
        <w:rPr>
          <w:rFonts w:hint="eastAsia" w:ascii="宋体" w:hAnsi="宋体"/>
          <w:color w:val="000000"/>
        </w:rPr>
        <w:t>主要功能有：新建应收、应收数据导入、费用调整、冻结应收、解冻应收、费用转移、快速收款、灵活收款等功能。 在应收生成中生成的应收，或者在应收列表新建的应收以及在押金列表中新建的应收， 在业主端APP端的生活缴费模块显示，在APP端生活缴费模块进行缴费，缴费信息显示在实收管理-收款列表中。</w:t>
      </w:r>
    </w:p>
    <w:p>
      <w:pPr>
        <w:spacing w:line="360" w:lineRule="auto"/>
        <w:rPr>
          <w:b/>
          <w:color w:val="FF0000"/>
        </w:rPr>
      </w:pPr>
      <w:r>
        <w:drawing>
          <wp:inline distT="0" distB="0" distL="114300" distR="114300">
            <wp:extent cx="5264150" cy="1358265"/>
            <wp:effectExtent l="0" t="0" r="12700" b="13335"/>
            <wp:docPr id="16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7"/>
                    <pic:cNvPicPr>
                      <a:picLocks noChangeAspect="1"/>
                    </pic:cNvPicPr>
                  </pic:nvPicPr>
                  <pic:blipFill>
                    <a:blip r:embed="rId99"/>
                    <a:stretch>
                      <a:fillRect/>
                    </a:stretch>
                  </pic:blipFill>
                  <pic:spPr>
                    <a:xfrm>
                      <a:off x="0" y="0"/>
                      <a:ext cx="5264150" cy="1358265"/>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步骤1：财务人员登录系统，点击【收费管理】菜单，点击子菜单【应收管理】-【应收列表】如下图，显示公司树形图</w:t>
      </w:r>
    </w:p>
    <w:p>
      <w:pPr>
        <w:spacing w:line="360" w:lineRule="auto"/>
      </w:pPr>
      <w:r>
        <w:drawing>
          <wp:inline distT="0" distB="0" distL="0" distR="0">
            <wp:extent cx="1981200" cy="2600325"/>
            <wp:effectExtent l="19050" t="0" r="0" b="0"/>
            <wp:docPr id="107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66"/>
                    <pic:cNvPicPr>
                      <a:picLocks noChangeAspect="1" noChangeArrowheads="1"/>
                    </pic:cNvPicPr>
                  </pic:nvPicPr>
                  <pic:blipFill>
                    <a:blip r:embed="rId100"/>
                    <a:srcRect/>
                    <a:stretch>
                      <a:fillRect/>
                    </a:stretch>
                  </pic:blipFill>
                  <pic:spPr>
                    <a:xfrm>
                      <a:off x="0" y="0"/>
                      <a:ext cx="1981200" cy="260032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步骤2：点击左边树形导航菜单，进入到</w:t>
      </w:r>
      <w:r>
        <w:rPr>
          <w:rFonts w:hint="eastAsia" w:asciiTheme="minorEastAsia" w:hAnsiTheme="minorEastAsia" w:eastAsiaTheme="minorEastAsia"/>
          <w:lang w:val="en-US" w:eastAsia="zh-CN"/>
        </w:rPr>
        <w:t>具体资源</w:t>
      </w:r>
      <w:r>
        <w:rPr>
          <w:rFonts w:hint="eastAsia" w:asciiTheme="minorEastAsia" w:hAnsiTheme="minorEastAsia" w:eastAsiaTheme="minorEastAsia"/>
        </w:rPr>
        <w:t>级别下时，显示该项目下已经创建或已经自动生成应收的列表数据</w:t>
      </w:r>
    </w:p>
    <w:p>
      <w:pPr>
        <w:spacing w:line="360" w:lineRule="auto"/>
      </w:pPr>
      <w:r>
        <w:drawing>
          <wp:inline distT="0" distB="0" distL="114300" distR="114300">
            <wp:extent cx="5261610" cy="975995"/>
            <wp:effectExtent l="0" t="0" r="15240" b="14605"/>
            <wp:docPr id="16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8"/>
                    <pic:cNvPicPr>
                      <a:picLocks noChangeAspect="1"/>
                    </pic:cNvPicPr>
                  </pic:nvPicPr>
                  <pic:blipFill>
                    <a:blip r:embed="rId101"/>
                    <a:stretch>
                      <a:fillRect/>
                    </a:stretch>
                  </pic:blipFill>
                  <pic:spPr>
                    <a:xfrm>
                      <a:off x="0" y="0"/>
                      <a:ext cx="5261610" cy="97599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步骤3：点击【新建】按钮</w:t>
      </w:r>
    </w:p>
    <w:p>
      <w:pPr>
        <w:spacing w:line="360" w:lineRule="auto"/>
        <w:rPr>
          <w:rFonts w:asciiTheme="minorEastAsia" w:hAnsiTheme="minorEastAsia" w:eastAsiaTheme="minorEastAsia"/>
        </w:rPr>
      </w:pPr>
      <w:r>
        <w:drawing>
          <wp:inline distT="0" distB="0" distL="114300" distR="114300">
            <wp:extent cx="5264785" cy="1473200"/>
            <wp:effectExtent l="0" t="0" r="12065" b="12700"/>
            <wp:docPr id="17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0"/>
                    <pic:cNvPicPr>
                      <a:picLocks noChangeAspect="1"/>
                    </pic:cNvPicPr>
                  </pic:nvPicPr>
                  <pic:blipFill>
                    <a:blip r:embed="rId102"/>
                    <a:stretch>
                      <a:fillRect/>
                    </a:stretch>
                  </pic:blipFill>
                  <pic:spPr>
                    <a:xfrm>
                      <a:off x="0" y="0"/>
                      <a:ext cx="5264785" cy="1473200"/>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步骤4：输入新增界面数据，点击【保存】按钮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1. </w:t>
            </w:r>
            <w:r>
              <w:rPr>
                <w:rFonts w:asciiTheme="minorEastAsia" w:hAnsiTheme="minorEastAsia" w:eastAsiaTheme="minorEastAsia"/>
                <w:color w:val="FF0000"/>
                <w:sz w:val="18"/>
                <w:szCs w:val="18"/>
              </w:rPr>
              <w:fldChar w:fldCharType="begin"/>
            </w:r>
            <w:r>
              <w:rPr>
                <w:rFonts w:asciiTheme="minorEastAsia" w:hAnsiTheme="minorEastAsia" w:eastAsiaTheme="minorEastAsia"/>
                <w:color w:val="FF0000"/>
                <w:sz w:val="18"/>
                <w:szCs w:val="18"/>
              </w:rPr>
              <w:instrText xml:space="preserve"> </w:instrText>
            </w:r>
            <w:r>
              <w:rPr>
                <w:rFonts w:hint="eastAsia" w:asciiTheme="minorEastAsia" w:hAnsiTheme="minorEastAsia" w:eastAsiaTheme="minorEastAsia"/>
                <w:color w:val="FF0000"/>
                <w:sz w:val="18"/>
                <w:szCs w:val="18"/>
              </w:rPr>
              <w:instrText xml:space="preserve">eq \o\ac(</w:instrText>
            </w:r>
            <w:r>
              <w:rPr>
                <w:rFonts w:hint="eastAsia" w:ascii="宋体" w:hAnsiTheme="minorEastAsia" w:eastAsiaTheme="minorEastAsia"/>
                <w:color w:val="FF0000"/>
                <w:position w:val="-3"/>
                <w:sz w:val="27"/>
                <w:szCs w:val="18"/>
              </w:rPr>
              <w:instrText xml:space="preserve">○</w:instrText>
            </w:r>
            <w:r>
              <w:rPr>
                <w:rFonts w:hint="eastAsia" w:asciiTheme="minorEastAsia" w:hAnsiTheme="minorEastAsia" w:eastAsiaTheme="minorEastAsia"/>
                <w:color w:val="FF0000"/>
                <w:sz w:val="18"/>
                <w:szCs w:val="18"/>
              </w:rPr>
              <w:instrText xml:space="preserve">,1)</w:instrText>
            </w:r>
            <w:r>
              <w:rPr>
                <w:rFonts w:asciiTheme="minorEastAsia" w:hAnsiTheme="minorEastAsia" w:eastAsiaTheme="minorEastAsia"/>
                <w:color w:val="FF0000"/>
                <w:sz w:val="18"/>
                <w:szCs w:val="18"/>
              </w:rPr>
              <w:fldChar w:fldCharType="end"/>
            </w:r>
            <w:r>
              <w:rPr>
                <w:rFonts w:hint="eastAsia" w:asciiTheme="minorEastAsia" w:hAnsiTheme="minorEastAsia" w:eastAsiaTheme="minorEastAsia"/>
                <w:sz w:val="18"/>
                <w:szCs w:val="18"/>
              </w:rPr>
              <w:t>房间、</w:t>
            </w:r>
            <w:r>
              <w:rPr>
                <w:rFonts w:asciiTheme="minorEastAsia" w:hAnsiTheme="minorEastAsia" w:eastAsiaTheme="minorEastAsia"/>
                <w:color w:val="FF0000"/>
                <w:sz w:val="18"/>
                <w:szCs w:val="18"/>
              </w:rPr>
              <w:fldChar w:fldCharType="begin"/>
            </w:r>
            <w:r>
              <w:rPr>
                <w:rFonts w:asciiTheme="minorEastAsia" w:hAnsiTheme="minorEastAsia" w:eastAsiaTheme="minorEastAsia"/>
                <w:color w:val="FF0000"/>
                <w:sz w:val="18"/>
                <w:szCs w:val="18"/>
              </w:rPr>
              <w:instrText xml:space="preserve"> </w:instrText>
            </w:r>
            <w:r>
              <w:rPr>
                <w:rFonts w:hint="eastAsia" w:asciiTheme="minorEastAsia" w:hAnsiTheme="minorEastAsia" w:eastAsiaTheme="minorEastAsia"/>
                <w:color w:val="FF0000"/>
                <w:sz w:val="18"/>
                <w:szCs w:val="18"/>
              </w:rPr>
              <w:instrText xml:space="preserve">eq \o\ac(</w:instrText>
            </w:r>
            <w:r>
              <w:rPr>
                <w:rFonts w:hint="eastAsia" w:ascii="宋体" w:hAnsiTheme="minorEastAsia" w:eastAsiaTheme="minorEastAsia"/>
                <w:color w:val="FF0000"/>
                <w:position w:val="-3"/>
                <w:sz w:val="27"/>
                <w:szCs w:val="18"/>
              </w:rPr>
              <w:instrText xml:space="preserve">○</w:instrText>
            </w:r>
            <w:r>
              <w:rPr>
                <w:rFonts w:hint="eastAsia" w:asciiTheme="minorEastAsia" w:hAnsiTheme="minorEastAsia" w:eastAsiaTheme="minorEastAsia"/>
                <w:color w:val="FF0000"/>
                <w:sz w:val="18"/>
                <w:szCs w:val="18"/>
              </w:rPr>
              <w:instrText xml:space="preserve">,2)</w:instrText>
            </w:r>
            <w:r>
              <w:rPr>
                <w:rFonts w:asciiTheme="minorEastAsia" w:hAnsiTheme="minorEastAsia" w:eastAsiaTheme="minorEastAsia"/>
                <w:color w:val="FF0000"/>
                <w:sz w:val="18"/>
                <w:szCs w:val="18"/>
              </w:rPr>
              <w:fldChar w:fldCharType="end"/>
            </w:r>
            <w:r>
              <w:rPr>
                <w:rFonts w:hint="eastAsia" w:asciiTheme="minorEastAsia" w:hAnsiTheme="minorEastAsia" w:eastAsiaTheme="minorEastAsia"/>
                <w:sz w:val="18"/>
                <w:szCs w:val="18"/>
              </w:rPr>
              <w:t>客户在左边定位到具体房间号时，会自动带出</w:t>
            </w:r>
          </w:p>
          <w:p>
            <w:pPr>
              <w:spacing w:line="360" w:lineRule="auto"/>
              <w:rPr>
                <w:rFonts w:asciiTheme="minorEastAsia" w:hAnsiTheme="minorEastAsia" w:eastAsiaTheme="minorEastAsia"/>
                <w:color w:val="000000" w:themeColor="text1"/>
                <w:sz w:val="18"/>
                <w:szCs w:val="18"/>
              </w:rPr>
            </w:pPr>
            <w:r>
              <w:rPr>
                <w:rFonts w:hint="eastAsia" w:asciiTheme="minorEastAsia" w:hAnsiTheme="minorEastAsia" w:eastAsiaTheme="minorEastAsia"/>
                <w:sz w:val="18"/>
                <w:szCs w:val="18"/>
              </w:rPr>
              <w:t>2. 勾选</w:t>
            </w:r>
            <w:r>
              <w:rPr>
                <w:rFonts w:asciiTheme="minorEastAsia" w:hAnsiTheme="minorEastAsia" w:eastAsiaTheme="minorEastAsia"/>
                <w:color w:val="FF0000"/>
                <w:sz w:val="18"/>
                <w:szCs w:val="18"/>
              </w:rPr>
              <w:fldChar w:fldCharType="begin"/>
            </w:r>
            <w:r>
              <w:rPr>
                <w:rFonts w:asciiTheme="minorEastAsia" w:hAnsiTheme="minorEastAsia" w:eastAsiaTheme="minorEastAsia"/>
                <w:color w:val="FF0000"/>
                <w:sz w:val="18"/>
                <w:szCs w:val="18"/>
              </w:rPr>
              <w:instrText xml:space="preserve"> </w:instrText>
            </w:r>
            <w:r>
              <w:rPr>
                <w:rFonts w:hint="eastAsia" w:asciiTheme="minorEastAsia" w:hAnsiTheme="minorEastAsia" w:eastAsiaTheme="minorEastAsia"/>
                <w:color w:val="FF0000"/>
                <w:sz w:val="18"/>
                <w:szCs w:val="18"/>
              </w:rPr>
              <w:instrText xml:space="preserve">eq \o\ac(</w:instrText>
            </w:r>
            <w:r>
              <w:rPr>
                <w:rFonts w:hint="eastAsia" w:ascii="宋体" w:hAnsiTheme="minorEastAsia" w:eastAsiaTheme="minorEastAsia"/>
                <w:color w:val="FF0000"/>
                <w:position w:val="-3"/>
                <w:sz w:val="27"/>
                <w:szCs w:val="18"/>
              </w:rPr>
              <w:instrText xml:space="preserve">○</w:instrText>
            </w:r>
            <w:r>
              <w:rPr>
                <w:rFonts w:hint="eastAsia" w:asciiTheme="minorEastAsia" w:hAnsiTheme="minorEastAsia" w:eastAsiaTheme="minorEastAsia"/>
                <w:color w:val="FF0000"/>
                <w:sz w:val="18"/>
                <w:szCs w:val="18"/>
              </w:rPr>
              <w:instrText xml:space="preserve">,3)</w:instrText>
            </w:r>
            <w:r>
              <w:rPr>
                <w:rFonts w:asciiTheme="minorEastAsia" w:hAnsiTheme="minorEastAsia" w:eastAsiaTheme="minorEastAsia"/>
                <w:color w:val="FF0000"/>
                <w:sz w:val="18"/>
                <w:szCs w:val="18"/>
              </w:rPr>
              <w:fldChar w:fldCharType="end"/>
            </w:r>
            <w:r>
              <w:rPr>
                <w:rFonts w:asciiTheme="minorEastAsia" w:hAnsiTheme="minorEastAsia" w:eastAsiaTheme="minorEastAsia"/>
                <w:color w:val="000000" w:themeColor="text1"/>
                <w:sz w:val="18"/>
                <w:szCs w:val="18"/>
              </w:rPr>
              <w:t>生成实收时，会同步进行收款，且在实收中生成一条实收记录，只有在勾选时，才需要填写实收信息</w:t>
            </w:r>
          </w:p>
          <w:p>
            <w:pPr>
              <w:spacing w:line="360" w:lineRule="auto"/>
              <w:rPr>
                <w:rFonts w:asciiTheme="minorEastAsia" w:hAnsiTheme="minorEastAsia" w:eastAsiaTheme="minorEastAsia"/>
                <w:sz w:val="18"/>
                <w:szCs w:val="18"/>
              </w:rPr>
            </w:pPr>
            <w:r>
              <w:drawing>
                <wp:inline distT="0" distB="0" distL="114300" distR="114300">
                  <wp:extent cx="5266055" cy="2301240"/>
                  <wp:effectExtent l="0" t="0" r="10795" b="3810"/>
                  <wp:docPr id="17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61"/>
                          <pic:cNvPicPr>
                            <a:picLocks noChangeAspect="1"/>
                          </pic:cNvPicPr>
                        </pic:nvPicPr>
                        <pic:blipFill>
                          <a:blip r:embed="rId103"/>
                          <a:stretch>
                            <a:fillRect/>
                          </a:stretch>
                        </pic:blipFill>
                        <pic:spPr>
                          <a:xfrm>
                            <a:off x="0" y="0"/>
                            <a:ext cx="5266055" cy="2301240"/>
                          </a:xfrm>
                          <a:prstGeom prst="rect">
                            <a:avLst/>
                          </a:prstGeom>
                          <a:noFill/>
                          <a:ln w="9525">
                            <a:noFill/>
                          </a:ln>
                        </pic:spPr>
                      </pic:pic>
                    </a:graphicData>
                  </a:graphic>
                </wp:inline>
              </w:drawing>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3. 除了按资源添加应收表单，也可以按照客户添加应收表单，具体操作步骤：切换左边导航tab为按客户</w:t>
            </w:r>
            <w:r>
              <w:rPr>
                <w:rFonts w:asciiTheme="minorEastAsia" w:hAnsiTheme="minorEastAsia" w:eastAsiaTheme="minorEastAsia"/>
                <w:sz w:val="18"/>
                <w:szCs w:val="18"/>
              </w:rPr>
              <w:t>—</w:t>
            </w:r>
            <w:r>
              <w:rPr>
                <w:rFonts w:hint="eastAsia" w:asciiTheme="minorEastAsia" w:hAnsiTheme="minorEastAsia" w:eastAsiaTheme="minorEastAsia"/>
                <w:sz w:val="18"/>
                <w:szCs w:val="18"/>
              </w:rPr>
              <w:t>选择客户---点击新建，其余和按资源新建步骤一样</w:t>
            </w:r>
          </w:p>
          <w:p>
            <w:pPr>
              <w:spacing w:line="360" w:lineRule="auto"/>
              <w:rPr>
                <w:rFonts w:asciiTheme="minorEastAsia" w:hAnsiTheme="minorEastAsia" w:eastAsiaTheme="minorEastAsia"/>
                <w:sz w:val="18"/>
                <w:szCs w:val="18"/>
              </w:rPr>
            </w:pPr>
            <w:r>
              <w:drawing>
                <wp:inline distT="0" distB="0" distL="114300" distR="114300">
                  <wp:extent cx="5267960" cy="995680"/>
                  <wp:effectExtent l="0" t="0" r="8890" b="13970"/>
                  <wp:docPr id="17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2"/>
                          <pic:cNvPicPr>
                            <a:picLocks noChangeAspect="1"/>
                          </pic:cNvPicPr>
                        </pic:nvPicPr>
                        <pic:blipFill>
                          <a:blip r:embed="rId104"/>
                          <a:stretch>
                            <a:fillRect/>
                          </a:stretch>
                        </pic:blipFill>
                        <pic:spPr>
                          <a:xfrm>
                            <a:off x="0" y="0"/>
                            <a:ext cx="5267960" cy="995680"/>
                          </a:xfrm>
                          <a:prstGeom prst="rect">
                            <a:avLst/>
                          </a:prstGeom>
                          <a:noFill/>
                          <a:ln w="9525">
                            <a:noFill/>
                          </a:ln>
                        </pic:spPr>
                      </pic:pic>
                    </a:graphicData>
                  </a:graphic>
                </wp:inline>
              </w:drawing>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3、对于临时性的费用才会使用手工新建，其他可自动生成的费用可以自动生成，如物业管理费</w:t>
            </w:r>
          </w:p>
        </w:tc>
      </w:tr>
    </w:tbl>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步骤1：财务人员登录系统，点击【收费管理】菜单，点击子菜单【应收管理】-【应收列表】，选择列表数据，可单选也可多选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p>
      <w:pPr>
        <w:spacing w:line="360" w:lineRule="auto"/>
        <w:rPr>
          <w:b/>
          <w:color w:val="000000" w:themeColor="text1"/>
          <w:highlight w:val="none"/>
        </w:rPr>
      </w:pPr>
      <w:r>
        <w:rPr>
          <w:rFonts w:hint="eastAsia"/>
          <w:b/>
          <w:color w:val="FF0000"/>
        </w:rPr>
        <w:t xml:space="preserve">③  </w:t>
      </w:r>
      <w:r>
        <w:rPr>
          <w:rFonts w:hint="eastAsia"/>
          <w:b/>
          <w:color w:val="000000" w:themeColor="text1"/>
          <w:highlight w:val="none"/>
        </w:rPr>
        <w:t>费用调整</w:t>
      </w:r>
    </w:p>
    <w:p>
      <w:pPr>
        <w:spacing w:line="360" w:lineRule="auto"/>
      </w:pPr>
      <w:r>
        <w:rPr>
          <w:rFonts w:hint="eastAsia"/>
        </w:rPr>
        <w:t>步骤1：财务人员登录系统，点击【收费管理】菜单，点击子菜单【应收管理】-【应收列表】，点击【调整】按钮</w:t>
      </w:r>
    </w:p>
    <w:p>
      <w:pPr>
        <w:spacing w:line="360" w:lineRule="auto"/>
      </w:pPr>
      <w:r>
        <w:rPr>
          <w:rFonts w:hint="eastAsia"/>
        </w:rPr>
        <w:t>步骤2：在输入界面输入数据</w:t>
      </w:r>
    </w:p>
    <w:p>
      <w:pPr>
        <w:spacing w:line="360" w:lineRule="auto"/>
      </w:pPr>
      <w:r>
        <w:rPr>
          <w:rFonts w:hint="eastAsia"/>
        </w:rPr>
        <w:t>步骤3：点击【确定】按钮</w:t>
      </w:r>
    </w:p>
    <w:p>
      <w:pPr>
        <w:spacing w:line="360" w:lineRule="auto"/>
      </w:pPr>
      <w:r>
        <w:drawing>
          <wp:inline distT="0" distB="0" distL="114300" distR="114300">
            <wp:extent cx="5267325" cy="2023745"/>
            <wp:effectExtent l="0" t="0" r="9525" b="14605"/>
            <wp:docPr id="17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3"/>
                    <pic:cNvPicPr>
                      <a:picLocks noChangeAspect="1"/>
                    </pic:cNvPicPr>
                  </pic:nvPicPr>
                  <pic:blipFill>
                    <a:blip r:embed="rId105"/>
                    <a:stretch>
                      <a:fillRect/>
                    </a:stretch>
                  </pic:blipFill>
                  <pic:spPr>
                    <a:xfrm>
                      <a:off x="0" y="0"/>
                      <a:ext cx="5267325" cy="2023745"/>
                    </a:xfrm>
                    <a:prstGeom prst="rect">
                      <a:avLst/>
                    </a:prstGeom>
                    <a:noFill/>
                    <a:ln w="9525">
                      <a:noFill/>
                    </a:ln>
                  </pic:spPr>
                </pic:pic>
              </a:graphicData>
            </a:graphic>
          </wp:inline>
        </w:drawing>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sz w:val="18"/>
                <w:szCs w:val="18"/>
              </w:rPr>
            </w:pPr>
            <w:r>
              <w:rPr>
                <w:rFonts w:hint="eastAsia"/>
                <w:sz w:val="18"/>
                <w:szCs w:val="18"/>
              </w:rPr>
              <w:t>1、</w:t>
            </w:r>
            <w:r>
              <w:rPr>
                <w:rFonts w:hint="eastAsia"/>
                <w:sz w:val="18"/>
                <w:szCs w:val="18"/>
                <w:lang w:val="en-US" w:eastAsia="zh-CN"/>
              </w:rPr>
              <w:t>优惠类型：显示的下拉数据是在优惠管理中，该资源所拥有的优惠类型</w:t>
            </w:r>
          </w:p>
          <w:p>
            <w:pPr>
              <w:spacing w:line="360" w:lineRule="auto"/>
              <w:rPr>
                <w:sz w:val="18"/>
                <w:szCs w:val="18"/>
              </w:rPr>
            </w:pPr>
            <w:r>
              <w:drawing>
                <wp:inline distT="0" distB="0" distL="114300" distR="114300">
                  <wp:extent cx="2637790" cy="828675"/>
                  <wp:effectExtent l="0" t="0" r="10160" b="9525"/>
                  <wp:docPr id="17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4"/>
                          <pic:cNvPicPr>
                            <a:picLocks noChangeAspect="1"/>
                          </pic:cNvPicPr>
                        </pic:nvPicPr>
                        <pic:blipFill>
                          <a:blip r:embed="rId106"/>
                          <a:stretch>
                            <a:fillRect/>
                          </a:stretch>
                        </pic:blipFill>
                        <pic:spPr>
                          <a:xfrm>
                            <a:off x="0" y="0"/>
                            <a:ext cx="2637790" cy="828675"/>
                          </a:xfrm>
                          <a:prstGeom prst="rect">
                            <a:avLst/>
                          </a:prstGeom>
                          <a:noFill/>
                          <a:ln w="9525">
                            <a:noFill/>
                          </a:ln>
                        </pic:spPr>
                      </pic:pic>
                    </a:graphicData>
                  </a:graphic>
                </wp:inline>
              </w:drawing>
            </w:r>
          </w:p>
          <w:p>
            <w:pPr>
              <w:spacing w:line="360" w:lineRule="auto"/>
              <w:rPr>
                <w:sz w:val="18"/>
                <w:szCs w:val="18"/>
              </w:rPr>
            </w:pPr>
            <w:r>
              <w:rPr>
                <w:rFonts w:hint="eastAsia"/>
                <w:sz w:val="18"/>
                <w:szCs w:val="18"/>
              </w:rPr>
              <w:t>2、调整比例可以根据百分比或者减免的金额计算</w:t>
            </w:r>
          </w:p>
          <w:p>
            <w:pPr>
              <w:spacing w:line="360" w:lineRule="auto"/>
              <w:rPr>
                <w:b/>
                <w:sz w:val="18"/>
                <w:szCs w:val="18"/>
              </w:rPr>
            </w:pPr>
            <w:r>
              <w:rPr>
                <w:rFonts w:hint="eastAsia"/>
                <w:b/>
                <w:sz w:val="18"/>
                <w:szCs w:val="18"/>
              </w:rPr>
              <w:t>按金额</w:t>
            </w:r>
          </w:p>
          <w:p>
            <w:pPr>
              <w:spacing w:line="360" w:lineRule="auto"/>
              <w:rPr>
                <w:sz w:val="18"/>
                <w:szCs w:val="18"/>
              </w:rPr>
            </w:pPr>
            <w:r>
              <w:drawing>
                <wp:inline distT="0" distB="0" distL="114300" distR="114300">
                  <wp:extent cx="4961890" cy="809625"/>
                  <wp:effectExtent l="0" t="0" r="10160" b="9525"/>
                  <wp:docPr id="18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6"/>
                          <pic:cNvPicPr>
                            <a:picLocks noChangeAspect="1"/>
                          </pic:cNvPicPr>
                        </pic:nvPicPr>
                        <pic:blipFill>
                          <a:blip r:embed="rId107"/>
                          <a:stretch>
                            <a:fillRect/>
                          </a:stretch>
                        </pic:blipFill>
                        <pic:spPr>
                          <a:xfrm>
                            <a:off x="0" y="0"/>
                            <a:ext cx="4961890" cy="809625"/>
                          </a:xfrm>
                          <a:prstGeom prst="rect">
                            <a:avLst/>
                          </a:prstGeom>
                          <a:noFill/>
                          <a:ln w="9525">
                            <a:noFill/>
                          </a:ln>
                        </pic:spPr>
                      </pic:pic>
                    </a:graphicData>
                  </a:graphic>
                </wp:inline>
              </w:drawing>
            </w:r>
          </w:p>
          <w:p>
            <w:pPr>
              <w:spacing w:line="360" w:lineRule="auto"/>
              <w:rPr>
                <w:b/>
                <w:sz w:val="18"/>
                <w:szCs w:val="18"/>
              </w:rPr>
            </w:pPr>
            <w:r>
              <w:rPr>
                <w:rFonts w:hint="eastAsia"/>
                <w:b/>
                <w:sz w:val="18"/>
                <w:szCs w:val="18"/>
              </w:rPr>
              <w:t>按比例</w:t>
            </w:r>
          </w:p>
          <w:p>
            <w:pPr>
              <w:spacing w:line="360" w:lineRule="auto"/>
              <w:rPr>
                <w:sz w:val="18"/>
                <w:szCs w:val="18"/>
              </w:rPr>
            </w:pPr>
            <w:r>
              <w:drawing>
                <wp:inline distT="0" distB="0" distL="114300" distR="114300">
                  <wp:extent cx="4780915" cy="714375"/>
                  <wp:effectExtent l="0" t="0" r="635" b="9525"/>
                  <wp:docPr id="18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67"/>
                          <pic:cNvPicPr>
                            <a:picLocks noChangeAspect="1"/>
                          </pic:cNvPicPr>
                        </pic:nvPicPr>
                        <pic:blipFill>
                          <a:blip r:embed="rId108"/>
                          <a:stretch>
                            <a:fillRect/>
                          </a:stretch>
                        </pic:blipFill>
                        <pic:spPr>
                          <a:xfrm>
                            <a:off x="0" y="0"/>
                            <a:ext cx="4780915" cy="714375"/>
                          </a:xfrm>
                          <a:prstGeom prst="rect">
                            <a:avLst/>
                          </a:prstGeom>
                          <a:noFill/>
                          <a:ln w="9525">
                            <a:noFill/>
                          </a:ln>
                        </pic:spPr>
                      </pic:pic>
                    </a:graphicData>
                  </a:graphic>
                </wp:inline>
              </w:drawing>
            </w:r>
          </w:p>
          <w:p>
            <w:pPr>
              <w:numPr>
                <w:ilvl w:val="0"/>
                <w:numId w:val="6"/>
              </w:numPr>
              <w:spacing w:line="360" w:lineRule="auto"/>
              <w:rPr>
                <w:rFonts w:hint="eastAsia"/>
                <w:sz w:val="18"/>
                <w:szCs w:val="18"/>
              </w:rPr>
            </w:pPr>
            <w:r>
              <w:rPr>
                <w:rFonts w:hint="eastAsia"/>
                <w:sz w:val="18"/>
                <w:szCs w:val="18"/>
              </w:rPr>
              <w:t>调整后的金额根据调整比例自动计算</w:t>
            </w:r>
          </w:p>
          <w:p>
            <w:pPr>
              <w:numPr>
                <w:ilvl w:val="0"/>
                <w:numId w:val="6"/>
              </w:numPr>
              <w:spacing w:line="360" w:lineRule="auto"/>
              <w:rPr>
                <w:rFonts w:hint="eastAsia"/>
                <w:sz w:val="18"/>
                <w:szCs w:val="18"/>
              </w:rPr>
            </w:pPr>
            <w:r>
              <w:rPr>
                <w:rFonts w:hint="eastAsia"/>
                <w:sz w:val="18"/>
                <w:szCs w:val="18"/>
                <w:lang w:val="en-US" w:eastAsia="zh-CN"/>
              </w:rPr>
              <w:t>调整的金额不能大于优惠管理中的可调整金额，如199</w:t>
            </w:r>
          </w:p>
        </w:tc>
      </w:tr>
    </w:tbl>
    <w:p>
      <w:pPr>
        <w:spacing w:line="360" w:lineRule="auto"/>
        <w:rPr>
          <w:rFonts w:hint="eastAsia"/>
          <w:b/>
          <w:color w:val="FF0000"/>
        </w:rPr>
      </w:pPr>
    </w:p>
    <w:p>
      <w:pPr>
        <w:spacing w:line="360" w:lineRule="auto"/>
        <w:rPr>
          <w:b/>
          <w:color w:val="000000" w:themeColor="text1"/>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rPr>
        <w:instrText xml:space="preserve">,4)</w:instrText>
      </w:r>
      <w:r>
        <w:rPr>
          <w:rFonts w:hint="eastAsia"/>
          <w:b/>
          <w:color w:val="FF0000"/>
        </w:rPr>
        <w:fldChar w:fldCharType="end"/>
      </w:r>
      <w:r>
        <w:rPr>
          <w:rFonts w:hint="eastAsia"/>
          <w:b/>
          <w:color w:val="FF0000"/>
        </w:rPr>
        <w:t xml:space="preserve">  </w:t>
      </w:r>
      <w:r>
        <w:rPr>
          <w:b/>
          <w:color w:val="000000" w:themeColor="text1"/>
        </w:rPr>
        <w:t>冻结</w:t>
      </w:r>
    </w:p>
    <w:p>
      <w:pPr>
        <w:spacing w:line="360" w:lineRule="auto"/>
      </w:pPr>
      <w:r>
        <w:rPr>
          <w:rFonts w:hint="eastAsia"/>
        </w:rPr>
        <w:t>步骤1：财务人员登录系统，点击【收费管理】菜单，点击子菜单【应收管理】-【应收列表】，点击【冻结】按钮</w:t>
      </w:r>
    </w:p>
    <w:p>
      <w:pPr>
        <w:spacing w:line="360" w:lineRule="auto"/>
      </w:pPr>
      <w:r>
        <w:rPr>
          <w:rFonts w:hint="eastAsia"/>
        </w:rPr>
        <w:t>步骤2：输入冻结原因</w:t>
      </w:r>
    </w:p>
    <w:p>
      <w:pPr>
        <w:spacing w:line="360" w:lineRule="auto"/>
      </w:pPr>
      <w:r>
        <w:rPr>
          <w:rFonts w:hint="eastAsia"/>
        </w:rPr>
        <w:t>步骤3：点击【确认】按钮</w:t>
      </w:r>
    </w:p>
    <w:p>
      <w:pPr>
        <w:spacing w:line="360" w:lineRule="auto"/>
        <w:rPr>
          <w:b/>
          <w:color w:val="000000" w:themeColor="text1"/>
        </w:rPr>
      </w:pPr>
      <w:r>
        <w:drawing>
          <wp:inline distT="0" distB="0" distL="114300" distR="114300">
            <wp:extent cx="5265420" cy="1776730"/>
            <wp:effectExtent l="0" t="0" r="11430" b="13970"/>
            <wp:docPr id="20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8"/>
                    <pic:cNvPicPr>
                      <a:picLocks noChangeAspect="1"/>
                    </pic:cNvPicPr>
                  </pic:nvPicPr>
                  <pic:blipFill>
                    <a:blip r:embed="rId109"/>
                    <a:stretch>
                      <a:fillRect/>
                    </a:stretch>
                  </pic:blipFill>
                  <pic:spPr>
                    <a:xfrm>
                      <a:off x="0" y="0"/>
                      <a:ext cx="5265420" cy="1776730"/>
                    </a:xfrm>
                    <a:prstGeom prst="rect">
                      <a:avLst/>
                    </a:prstGeom>
                    <a:noFill/>
                    <a:ln w="9525">
                      <a:noFill/>
                    </a:ln>
                  </pic:spPr>
                </pic:pic>
              </a:graphicData>
            </a:graphic>
          </wp:inline>
        </w:drawing>
      </w:r>
    </w:p>
    <w:p>
      <w:pPr>
        <w:spacing w:line="360" w:lineRule="auto"/>
        <w:rPr>
          <w:rFonts w:ascii="宋体" w:hAnsi="宋体" w:cs="宋体"/>
        </w:rPr>
      </w:pPr>
      <w:r>
        <w:rPr>
          <w:rFonts w:ascii="宋体" w:hAnsi="宋体" w:cs="宋体"/>
        </w:rPr>
        <w:pict>
          <v:shape id="_x0000_s1055" o:spid="_x0000_s1055" o:spt="202" type="#_x0000_t202" style="position:absolute;left:0pt;margin-left:0.75pt;margin-top:8.4pt;height:33.5pt;width:379.3pt;z-index:251688960;mso-width-relative:margin;mso-height-relative:margin;" coordsize="21600,21600">
            <v:path/>
            <v:fill focussize="0,0"/>
            <v:stroke joinstyle="miter"/>
            <v:imagedata o:title=""/>
            <o:lock v:ext="edit"/>
            <v:textbox>
              <w:txbxContent>
                <w:p>
                  <w:pPr>
                    <w:pStyle w:val="45"/>
                    <w:numPr>
                      <w:ilvl w:val="0"/>
                      <w:numId w:val="2"/>
                    </w:numPr>
                    <w:spacing w:line="360" w:lineRule="auto"/>
                    <w:ind w:firstLineChars="0"/>
                    <w:rPr>
                      <w:rFonts w:ascii="宋体" w:hAnsi="宋体" w:cs="宋体"/>
                    </w:rPr>
                  </w:pPr>
                  <w:r>
                    <w:rPr>
                      <w:rFonts w:hint="eastAsia"/>
                      <w:color w:val="000000" w:themeColor="text1"/>
                    </w:rPr>
                    <w:t>说明</w:t>
                  </w:r>
                  <w:r>
                    <w:rPr>
                      <w:rFonts w:hint="eastAsia"/>
                      <w:b/>
                      <w:color w:val="000000" w:themeColor="text1"/>
                    </w:rPr>
                    <w:t>：</w:t>
                  </w:r>
                  <w:r>
                    <w:rPr>
                      <w:rFonts w:hint="eastAsia"/>
                      <w:color w:val="000000" w:themeColor="text1"/>
                    </w:rPr>
                    <w:t>冻结的应收不能进行收款、预交冲抵以及费用调整等操作</w:t>
                  </w:r>
                </w:p>
              </w:txbxContent>
            </v:textbox>
          </v:shape>
        </w:pict>
      </w:r>
    </w:p>
    <w:p>
      <w:pPr>
        <w:spacing w:line="360" w:lineRule="auto"/>
        <w:rPr>
          <w:rFonts w:ascii="宋体" w:hAnsi="宋体" w:cs="宋体"/>
        </w:rPr>
      </w:pPr>
    </w:p>
    <w:p>
      <w:pPr>
        <w:spacing w:line="360" w:lineRule="auto"/>
        <w:rPr>
          <w:b/>
          <w:color w:val="000000" w:themeColor="text1"/>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rPr>
        <w:instrText xml:space="preserve">,5)</w:instrText>
      </w:r>
      <w:r>
        <w:rPr>
          <w:rFonts w:hint="eastAsia"/>
          <w:b/>
          <w:color w:val="FF0000"/>
        </w:rPr>
        <w:fldChar w:fldCharType="end"/>
      </w:r>
      <w:r>
        <w:rPr>
          <w:rFonts w:hint="eastAsia"/>
          <w:b/>
          <w:color w:val="FF0000"/>
        </w:rPr>
        <w:t xml:space="preserve"> </w:t>
      </w:r>
      <w:r>
        <w:rPr>
          <w:rFonts w:hint="eastAsia"/>
          <w:b/>
          <w:color w:val="000000" w:themeColor="text1"/>
        </w:rPr>
        <w:t>解冻</w:t>
      </w:r>
    </w:p>
    <w:p>
      <w:pPr>
        <w:spacing w:line="360" w:lineRule="auto"/>
        <w:rPr>
          <w:rFonts w:hint="eastAsia"/>
        </w:rPr>
      </w:pPr>
      <w:r>
        <w:rPr>
          <w:rFonts w:hint="eastAsia"/>
        </w:rPr>
        <w:t>步骤1：财务人员登录系统，点击【收费管理】菜单，点击子菜单【应收管理】-【应收列表】，点击【解冻】按钮</w:t>
      </w:r>
    </w:p>
    <w:p>
      <w:pPr>
        <w:spacing w:line="360" w:lineRule="auto"/>
        <w:rPr>
          <w:rFonts w:hint="eastAsia"/>
        </w:rPr>
      </w:pPr>
      <w:r>
        <w:drawing>
          <wp:inline distT="0" distB="0" distL="114300" distR="114300">
            <wp:extent cx="5260975" cy="1651635"/>
            <wp:effectExtent l="0" t="0" r="15875" b="5715"/>
            <wp:docPr id="20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9"/>
                    <pic:cNvPicPr>
                      <a:picLocks noChangeAspect="1"/>
                    </pic:cNvPicPr>
                  </pic:nvPicPr>
                  <pic:blipFill>
                    <a:blip r:embed="rId110"/>
                    <a:stretch>
                      <a:fillRect/>
                    </a:stretch>
                  </pic:blipFill>
                  <pic:spPr>
                    <a:xfrm>
                      <a:off x="0" y="0"/>
                      <a:ext cx="5260975" cy="1651635"/>
                    </a:xfrm>
                    <a:prstGeom prst="rect">
                      <a:avLst/>
                    </a:prstGeom>
                    <a:noFill/>
                    <a:ln w="9525">
                      <a:noFill/>
                    </a:ln>
                  </pic:spPr>
                </pic:pic>
              </a:graphicData>
            </a:graphic>
          </wp:inline>
        </w:drawing>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sz w:val="18"/>
                <w:szCs w:val="18"/>
              </w:rPr>
              <w:t>解冻后的数据可以进行其他操作</w:t>
            </w:r>
          </w:p>
        </w:tc>
      </w:tr>
    </w:tbl>
    <w:p>
      <w:pPr>
        <w:spacing w:line="360" w:lineRule="auto"/>
        <w:rPr>
          <w:b/>
          <w:color w:val="000000" w:themeColor="text1"/>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rPr>
        <w:instrText xml:space="preserve">,6)</w:instrText>
      </w:r>
      <w:r>
        <w:rPr>
          <w:rFonts w:hint="eastAsia"/>
          <w:b/>
          <w:color w:val="FF0000"/>
        </w:rPr>
        <w:fldChar w:fldCharType="end"/>
      </w:r>
      <w:r>
        <w:rPr>
          <w:rFonts w:hint="eastAsia"/>
          <w:b/>
          <w:color w:val="FF0000"/>
        </w:rPr>
        <w:t xml:space="preserve"> </w:t>
      </w:r>
      <w:r>
        <w:rPr>
          <w:rFonts w:hint="eastAsia"/>
          <w:b/>
          <w:color w:val="000000" w:themeColor="text1"/>
        </w:rPr>
        <w:t>转移</w:t>
      </w:r>
    </w:p>
    <w:p>
      <w:pPr>
        <w:spacing w:line="360" w:lineRule="auto"/>
        <w:rPr>
          <w:b/>
          <w:color w:val="FF0000"/>
        </w:rPr>
      </w:pPr>
      <w:r>
        <w:drawing>
          <wp:inline distT="0" distB="0" distL="114300" distR="114300">
            <wp:extent cx="5262245" cy="1985645"/>
            <wp:effectExtent l="0" t="0" r="14605" b="14605"/>
            <wp:docPr id="20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80"/>
                    <pic:cNvPicPr>
                      <a:picLocks noChangeAspect="1"/>
                    </pic:cNvPicPr>
                  </pic:nvPicPr>
                  <pic:blipFill>
                    <a:blip r:embed="rId111"/>
                    <a:stretch>
                      <a:fillRect/>
                    </a:stretch>
                  </pic:blipFill>
                  <pic:spPr>
                    <a:xfrm>
                      <a:off x="0" y="0"/>
                      <a:ext cx="5262245" cy="1985645"/>
                    </a:xfrm>
                    <a:prstGeom prst="rect">
                      <a:avLst/>
                    </a:prstGeom>
                    <a:noFill/>
                    <a:ln w="9525">
                      <a:noFill/>
                    </a:ln>
                  </pic:spPr>
                </pic:pic>
              </a:graphicData>
            </a:graphic>
          </wp:inline>
        </w:drawing>
      </w:r>
    </w:p>
    <w:p>
      <w:pPr>
        <w:spacing w:line="360" w:lineRule="auto"/>
      </w:pPr>
      <w:r>
        <w:rPr>
          <w:rFonts w:hint="eastAsia"/>
        </w:rPr>
        <w:t>步骤1：财务人员登录系统，点击【收费管理】菜单，点击子菜单【应收管理】-【应收列表】，选择一条或多条需要转移的费用</w:t>
      </w:r>
    </w:p>
    <w:p>
      <w:pPr>
        <w:spacing w:line="360" w:lineRule="auto"/>
      </w:pPr>
      <w:r>
        <w:rPr>
          <w:rFonts w:hint="eastAsia"/>
        </w:rPr>
        <w:t>步骤2：点击【费用转移】按钮</w:t>
      </w:r>
    </w:p>
    <w:p>
      <w:pPr>
        <w:spacing w:line="360" w:lineRule="auto"/>
      </w:pPr>
      <w:r>
        <w:rPr>
          <w:rFonts w:hint="eastAsia"/>
        </w:rPr>
        <w:t>步骤3：选择目标客户</w:t>
      </w:r>
    </w:p>
    <w:p>
      <w:pPr>
        <w:spacing w:line="360" w:lineRule="auto"/>
      </w:pPr>
      <w:r>
        <w:rPr>
          <w:rFonts w:hint="eastAsia"/>
        </w:rPr>
        <w:t>步骤4：点击【确认】按钮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ascii="宋体" w:hAnsi="宋体" w:cs="宋体"/>
                <w:sz w:val="18"/>
                <w:szCs w:val="18"/>
              </w:rPr>
              <w:t>费用</w:t>
            </w:r>
            <w:r>
              <w:rPr>
                <w:rFonts w:hint="eastAsia"/>
                <w:sz w:val="18"/>
                <w:szCs w:val="18"/>
              </w:rPr>
              <w:t>转移是针对未交清的费用单由原来客户转移到另一个客户，费用转移只是改变费用归属客户，不改变所属</w:t>
            </w:r>
            <w:r>
              <w:rPr>
                <w:sz w:val="18"/>
                <w:szCs w:val="18"/>
              </w:rPr>
              <w:t>房间</w:t>
            </w:r>
          </w:p>
        </w:tc>
      </w:tr>
    </w:tbl>
    <w:p>
      <w:pPr>
        <w:spacing w:line="360" w:lineRule="auto"/>
        <w:rPr>
          <w:b/>
          <w:color w:val="000000" w:themeColor="text1"/>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sz w:val="21"/>
          <w:szCs w:val="22"/>
          <w:lang w:val="en-US" w:eastAsia="zh-CN" w:bidi="ar-SA"/>
        </w:rPr>
        <w:instrText xml:space="preserve">○</w:instrText>
      </w:r>
      <w:r>
        <w:rPr>
          <w:rFonts w:hint="eastAsia"/>
          <w:b/>
          <w:color w:val="FF0000"/>
        </w:rPr>
        <w:instrText xml:space="preserve">,</w:instrText>
      </w:r>
      <w:r>
        <w:rPr>
          <w:rFonts w:hint="eastAsia" w:ascii="Calibri" w:hAnsi="Calibri" w:eastAsia="宋体" w:cs="Times New Roman"/>
          <w:b/>
          <w:color w:val="FF0000"/>
          <w:kern w:val="2"/>
          <w:position w:val="2"/>
          <w:sz w:val="14"/>
          <w:szCs w:val="22"/>
          <w:lang w:val="en-US" w:eastAsia="zh-CN" w:bidi="ar-SA"/>
        </w:rPr>
        <w:instrText xml:space="preserve">7</w:instrText>
      </w:r>
      <w:r>
        <w:rPr>
          <w:rFonts w:hint="eastAsia"/>
          <w:b/>
          <w:color w:val="FF0000"/>
        </w:rPr>
        <w:instrText xml:space="preserve">)</w:instrText>
      </w:r>
      <w:r>
        <w:rPr>
          <w:rFonts w:hint="eastAsia"/>
          <w:b/>
          <w:color w:val="FF0000"/>
        </w:rPr>
        <w:fldChar w:fldCharType="end"/>
      </w:r>
      <w:r>
        <w:rPr>
          <w:rFonts w:hint="eastAsia"/>
          <w:b/>
          <w:color w:val="FF0000"/>
        </w:rPr>
        <w:t xml:space="preserve"> </w:t>
      </w:r>
      <w:r>
        <w:rPr>
          <w:rFonts w:hint="eastAsia"/>
          <w:b/>
          <w:color w:val="000000" w:themeColor="text1"/>
        </w:rPr>
        <w:t>快速收款</w:t>
      </w:r>
    </w:p>
    <w:p>
      <w:pPr>
        <w:spacing w:line="360" w:lineRule="auto"/>
        <w:rPr>
          <w:b/>
          <w:color w:val="000000" w:themeColor="text1"/>
        </w:rPr>
      </w:pPr>
      <w:r>
        <w:drawing>
          <wp:inline distT="0" distB="0" distL="114300" distR="114300">
            <wp:extent cx="5267960" cy="2203450"/>
            <wp:effectExtent l="0" t="0" r="8890" b="6350"/>
            <wp:docPr id="20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1"/>
                    <pic:cNvPicPr>
                      <a:picLocks noChangeAspect="1"/>
                    </pic:cNvPicPr>
                  </pic:nvPicPr>
                  <pic:blipFill>
                    <a:blip r:embed="rId112"/>
                    <a:stretch>
                      <a:fillRect/>
                    </a:stretch>
                  </pic:blipFill>
                  <pic:spPr>
                    <a:xfrm>
                      <a:off x="0" y="0"/>
                      <a:ext cx="5267960" cy="2203450"/>
                    </a:xfrm>
                    <a:prstGeom prst="rect">
                      <a:avLst/>
                    </a:prstGeom>
                    <a:noFill/>
                    <a:ln w="9525">
                      <a:noFill/>
                    </a:ln>
                  </pic:spPr>
                </pic:pic>
              </a:graphicData>
            </a:graphic>
          </wp:inline>
        </w:drawing>
      </w:r>
    </w:p>
    <w:p>
      <w:pPr>
        <w:spacing w:line="360" w:lineRule="auto"/>
      </w:pPr>
      <w:r>
        <w:rPr>
          <w:rFonts w:hint="eastAsia"/>
        </w:rPr>
        <w:t>步骤1：财务会计登录系统，点击【收费管理】菜单，点击子菜单【应收管理】-【应收；列表，选择一条要收款的数据</w:t>
      </w:r>
    </w:p>
    <w:p>
      <w:pPr>
        <w:spacing w:line="360" w:lineRule="auto"/>
      </w:pPr>
      <w:r>
        <w:rPr>
          <w:rFonts w:hint="eastAsia"/>
        </w:rPr>
        <w:t>步骤2：点击【快速收款】按钮</w:t>
      </w:r>
    </w:p>
    <w:p>
      <w:pPr>
        <w:spacing w:line="360" w:lineRule="auto"/>
      </w:pPr>
      <w:r>
        <w:rPr>
          <w:rFonts w:hint="eastAsia"/>
        </w:rPr>
        <w:t>步骤3：输入收款信息</w:t>
      </w:r>
    </w:p>
    <w:p>
      <w:pPr>
        <w:spacing w:line="360" w:lineRule="auto"/>
      </w:pPr>
      <w:r>
        <w:rPr>
          <w:rFonts w:hint="eastAsia"/>
        </w:rPr>
        <w:t>步骤4：输入票据信息</w:t>
      </w:r>
    </w:p>
    <w:p>
      <w:pPr>
        <w:spacing w:line="360" w:lineRule="auto"/>
      </w:pPr>
      <w:r>
        <w:rPr>
          <w:rFonts w:hint="eastAsia"/>
        </w:rPr>
        <w:t>步骤5：点击【确认】按钮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pStyle w:val="45"/>
              <w:numPr>
                <w:numId w:val="0"/>
              </w:numPr>
              <w:spacing w:line="360" w:lineRule="auto"/>
              <w:ind w:leftChars="0"/>
              <w:rPr>
                <w:rFonts w:ascii="宋体" w:hAnsi="宋体" w:cs="宋体"/>
                <w:sz w:val="18"/>
                <w:szCs w:val="18"/>
              </w:rPr>
            </w:pPr>
            <w:r>
              <w:rPr>
                <w:rFonts w:hint="eastAsia"/>
                <w:b/>
                <w:color w:val="000000" w:themeColor="text1"/>
                <w:sz w:val="18"/>
                <w:szCs w:val="18"/>
                <w:lang w:val="en-US" w:eastAsia="zh-CN"/>
              </w:rPr>
              <w:t xml:space="preserve">1.  </w:t>
            </w:r>
            <w:r>
              <w:rPr>
                <w:rFonts w:ascii="宋体" w:hAnsi="宋体" w:cs="宋体"/>
                <w:sz w:val="18"/>
                <w:szCs w:val="18"/>
              </w:rPr>
              <w:t>快速收费只能选择同一业主,同一管理区的应收款</w:t>
            </w:r>
          </w:p>
          <w:p>
            <w:pPr>
              <w:spacing w:line="360" w:lineRule="auto"/>
              <w:rPr>
                <w:sz w:val="18"/>
                <w:szCs w:val="18"/>
              </w:rPr>
            </w:pPr>
            <w:r>
              <w:rPr>
                <w:sz w:val="18"/>
                <w:szCs w:val="18"/>
              </w:rPr>
              <w:drawing>
                <wp:inline distT="0" distB="0" distL="0" distR="0">
                  <wp:extent cx="2727960" cy="914400"/>
                  <wp:effectExtent l="19050" t="0" r="0" b="0"/>
                  <wp:docPr id="187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图片 34"/>
                          <pic:cNvPicPr>
                            <a:picLocks noChangeAspect="1" noChangeArrowheads="1"/>
                          </pic:cNvPicPr>
                        </pic:nvPicPr>
                        <pic:blipFill>
                          <a:blip r:embed="rId113"/>
                          <a:srcRect/>
                          <a:stretch>
                            <a:fillRect/>
                          </a:stretch>
                        </pic:blipFill>
                        <pic:spPr>
                          <a:xfrm>
                            <a:off x="0" y="0"/>
                            <a:ext cx="2727960" cy="914400"/>
                          </a:xfrm>
                          <a:prstGeom prst="rect">
                            <a:avLst/>
                          </a:prstGeom>
                          <a:noFill/>
                          <a:ln w="9525">
                            <a:noFill/>
                            <a:miter lim="800000"/>
                            <a:headEnd/>
                            <a:tailEnd/>
                          </a:ln>
                        </pic:spPr>
                      </pic:pic>
                    </a:graphicData>
                  </a:graphic>
                </wp:inline>
              </w:drawing>
            </w:r>
          </w:p>
          <w:p>
            <w:pPr>
              <w:numPr>
                <w:ilvl w:val="0"/>
                <w:numId w:val="7"/>
              </w:numPr>
              <w:spacing w:line="360" w:lineRule="auto"/>
              <w:rPr>
                <w:rFonts w:hint="eastAsia"/>
                <w:sz w:val="18"/>
                <w:szCs w:val="18"/>
                <w:lang w:val="en-US" w:eastAsia="zh-CN"/>
              </w:rPr>
            </w:pPr>
            <w:r>
              <w:rPr>
                <w:rFonts w:hint="eastAsia"/>
                <w:sz w:val="18"/>
                <w:szCs w:val="18"/>
                <w:lang w:val="en-US" w:eastAsia="zh-CN"/>
              </w:rPr>
              <w:t xml:space="preserve"> 点击打印收款单，可以打印出收款信息，如附件</w:t>
            </w:r>
          </w:p>
          <w:p>
            <w:pPr>
              <w:numPr>
                <w:numId w:val="0"/>
              </w:numPr>
              <w:spacing w:line="360" w:lineRule="auto"/>
            </w:pPr>
            <w:r>
              <w:drawing>
                <wp:inline distT="0" distB="0" distL="114300" distR="114300">
                  <wp:extent cx="5273040" cy="3304540"/>
                  <wp:effectExtent l="0" t="0" r="3810" b="10160"/>
                  <wp:docPr id="20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83"/>
                          <pic:cNvPicPr>
                            <a:picLocks noChangeAspect="1"/>
                          </pic:cNvPicPr>
                        </pic:nvPicPr>
                        <pic:blipFill>
                          <a:blip r:embed="rId114"/>
                          <a:stretch>
                            <a:fillRect/>
                          </a:stretch>
                        </pic:blipFill>
                        <pic:spPr>
                          <a:xfrm>
                            <a:off x="0" y="0"/>
                            <a:ext cx="5273040" cy="3304540"/>
                          </a:xfrm>
                          <a:prstGeom prst="rect">
                            <a:avLst/>
                          </a:prstGeom>
                          <a:noFill/>
                          <a:ln w="9525">
                            <a:noFill/>
                          </a:ln>
                        </pic:spPr>
                      </pic:pic>
                    </a:graphicData>
                  </a:graphic>
                </wp:inline>
              </w:drawing>
            </w:r>
          </w:p>
          <w:p>
            <w:pPr>
              <w:numPr>
                <w:ilvl w:val="0"/>
                <w:numId w:val="7"/>
              </w:numPr>
              <w:spacing w:line="360" w:lineRule="auto"/>
              <w:rPr>
                <w:rFonts w:hint="eastAsia"/>
                <w:lang w:val="en-US" w:eastAsia="zh-CN"/>
              </w:rPr>
            </w:pPr>
            <w:r>
              <w:rPr>
                <w:rFonts w:hint="eastAsia"/>
                <w:lang w:val="en-US" w:eastAsia="zh-CN"/>
              </w:rPr>
              <w:t>勾选生成票据才会需要填写票据信息，如附件</w:t>
            </w:r>
          </w:p>
          <w:p>
            <w:pPr>
              <w:numPr>
                <w:numId w:val="0"/>
              </w:numPr>
              <w:spacing w:line="360" w:lineRule="auto"/>
              <w:rPr>
                <w:rFonts w:hint="eastAsia"/>
                <w:lang w:val="en-US" w:eastAsia="zh-CN"/>
              </w:rPr>
            </w:pPr>
            <w:r>
              <w:drawing>
                <wp:inline distT="0" distB="0" distL="114300" distR="114300">
                  <wp:extent cx="5273040" cy="2000250"/>
                  <wp:effectExtent l="0" t="0" r="3810" b="0"/>
                  <wp:docPr id="20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4"/>
                          <pic:cNvPicPr>
                            <a:picLocks noChangeAspect="1"/>
                          </pic:cNvPicPr>
                        </pic:nvPicPr>
                        <pic:blipFill>
                          <a:blip r:embed="rId115"/>
                          <a:stretch>
                            <a:fillRect/>
                          </a:stretch>
                        </pic:blipFill>
                        <pic:spPr>
                          <a:xfrm>
                            <a:off x="0" y="0"/>
                            <a:ext cx="5273040" cy="2000250"/>
                          </a:xfrm>
                          <a:prstGeom prst="rect">
                            <a:avLst/>
                          </a:prstGeom>
                          <a:noFill/>
                          <a:ln w="9525">
                            <a:noFill/>
                          </a:ln>
                        </pic:spPr>
                      </pic:pic>
                    </a:graphicData>
                  </a:graphic>
                </wp:inline>
              </w:drawing>
            </w:r>
          </w:p>
        </w:tc>
      </w:tr>
    </w:tbl>
    <w:p>
      <w:pPr>
        <w:spacing w:line="360" w:lineRule="auto"/>
        <w:rPr>
          <w:b/>
          <w:color w:val="000000" w:themeColor="text1"/>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rPr>
        <w:instrText xml:space="preserve">,8)</w:instrText>
      </w:r>
      <w:r>
        <w:rPr>
          <w:rFonts w:hint="eastAsia"/>
          <w:b/>
          <w:color w:val="FF0000"/>
        </w:rPr>
        <w:fldChar w:fldCharType="end"/>
      </w:r>
      <w:r>
        <w:rPr>
          <w:rFonts w:hint="eastAsia"/>
          <w:b/>
          <w:color w:val="FF0000"/>
        </w:rPr>
        <w:t xml:space="preserve"> </w:t>
      </w:r>
      <w:r>
        <w:rPr>
          <w:rFonts w:hint="eastAsia"/>
          <w:b/>
          <w:color w:val="000000" w:themeColor="text1"/>
        </w:rPr>
        <w:t>灵活收款</w:t>
      </w:r>
    </w:p>
    <w:p>
      <w:pPr>
        <w:spacing w:line="360" w:lineRule="auto"/>
        <w:rPr>
          <w:b/>
          <w:color w:val="000000" w:themeColor="text1"/>
        </w:rPr>
      </w:pPr>
      <w:r>
        <w:rPr>
          <w:rFonts w:hint="eastAsia" w:ascii="宋体"/>
        </w:rPr>
        <w:t>【灵活收款】最灵活的收款操作，可满足复杂的收款要求，包括对某笔费用的部分收款、票据生成的灵活选择等</w:t>
      </w:r>
    </w:p>
    <w:p>
      <w:pPr>
        <w:spacing w:line="360" w:lineRule="auto"/>
        <w:rPr>
          <w:b/>
          <w:color w:val="000000" w:themeColor="text1"/>
        </w:rPr>
      </w:pPr>
      <w:r>
        <w:rPr>
          <w:b/>
          <w:color w:val="000000" w:themeColor="text1"/>
        </w:rPr>
        <w:drawing>
          <wp:inline distT="0" distB="0" distL="0" distR="0">
            <wp:extent cx="5274310" cy="2837180"/>
            <wp:effectExtent l="19050" t="0" r="2540" b="0"/>
            <wp:docPr id="13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37"/>
                    <pic:cNvPicPr>
                      <a:picLocks noChangeAspect="1" noChangeArrowheads="1"/>
                    </pic:cNvPicPr>
                  </pic:nvPicPr>
                  <pic:blipFill>
                    <a:blip r:embed="rId116"/>
                    <a:srcRect/>
                    <a:stretch>
                      <a:fillRect/>
                    </a:stretch>
                  </pic:blipFill>
                  <pic:spPr>
                    <a:xfrm>
                      <a:off x="0" y="0"/>
                      <a:ext cx="5274310" cy="2837445"/>
                    </a:xfrm>
                    <a:prstGeom prst="rect">
                      <a:avLst/>
                    </a:prstGeom>
                    <a:noFill/>
                    <a:ln w="9525">
                      <a:noFill/>
                      <a:miter lim="800000"/>
                      <a:headEnd/>
                      <a:tailEnd/>
                    </a:ln>
                  </pic:spPr>
                </pic:pic>
              </a:graphicData>
            </a:graphic>
          </wp:inline>
        </w:drawing>
      </w:r>
    </w:p>
    <w:p>
      <w:pPr>
        <w:spacing w:line="360" w:lineRule="auto"/>
        <w:rPr>
          <w:b/>
          <w:color w:val="000000" w:themeColor="text1"/>
        </w:rPr>
      </w:pPr>
      <w:r>
        <w:rPr>
          <w:b/>
          <w:color w:val="000000" w:themeColor="text1"/>
        </w:rPr>
        <w:drawing>
          <wp:inline distT="0" distB="0" distL="0" distR="0">
            <wp:extent cx="5274310" cy="1124585"/>
            <wp:effectExtent l="19050" t="0" r="2540" b="0"/>
            <wp:docPr id="15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6"/>
                    <pic:cNvPicPr>
                      <a:picLocks noChangeAspect="1" noChangeArrowheads="1"/>
                    </pic:cNvPicPr>
                  </pic:nvPicPr>
                  <pic:blipFill>
                    <a:blip r:embed="rId117"/>
                    <a:srcRect/>
                    <a:stretch>
                      <a:fillRect/>
                    </a:stretch>
                  </pic:blipFill>
                  <pic:spPr>
                    <a:xfrm>
                      <a:off x="0" y="0"/>
                      <a:ext cx="5274310" cy="1125217"/>
                    </a:xfrm>
                    <a:prstGeom prst="rect">
                      <a:avLst/>
                    </a:prstGeom>
                    <a:noFill/>
                    <a:ln w="9525">
                      <a:noFill/>
                      <a:miter lim="800000"/>
                      <a:headEnd/>
                      <a:tailEnd/>
                    </a:ln>
                  </pic:spPr>
                </pic:pic>
              </a:graphicData>
            </a:graphic>
          </wp:inline>
        </w:drawing>
      </w:r>
    </w:p>
    <w:p>
      <w:pPr>
        <w:spacing w:line="360" w:lineRule="auto"/>
        <w:rPr>
          <w:color w:val="000000" w:themeColor="text1"/>
        </w:rPr>
      </w:pPr>
      <w:r>
        <w:rPr>
          <w:rFonts w:hint="eastAsia"/>
          <w:color w:val="000000" w:themeColor="text1"/>
        </w:rPr>
        <w:t>操作步骤：</w:t>
      </w:r>
    </w:p>
    <w:p>
      <w:pPr>
        <w:spacing w:line="360" w:lineRule="auto"/>
        <w:rPr>
          <w:color w:val="000000" w:themeColor="text1"/>
        </w:rPr>
      </w:pPr>
      <w:r>
        <w:rPr>
          <w:rFonts w:hint="eastAsia"/>
          <w:color w:val="000000" w:themeColor="text1"/>
        </w:rPr>
        <w:t>步骤1：</w:t>
      </w:r>
      <w:r>
        <w:rPr>
          <w:rFonts w:hint="eastAsia"/>
        </w:rPr>
        <w:t>财务人员登录系统，点击【收费管理】菜单，点击子菜单【应收管理】-【应收列表】，</w:t>
      </w:r>
      <w:r>
        <w:rPr>
          <w:rFonts w:hint="eastAsia"/>
          <w:color w:val="000000" w:themeColor="text1"/>
        </w:rPr>
        <w:t>点击【灵活收款】按钮</w:t>
      </w:r>
    </w:p>
    <w:p>
      <w:pPr>
        <w:spacing w:line="360" w:lineRule="auto"/>
        <w:rPr>
          <w:color w:val="000000" w:themeColor="text1"/>
        </w:rPr>
      </w:pPr>
      <w:r>
        <w:rPr>
          <w:rFonts w:hint="eastAsia"/>
          <w:color w:val="000000" w:themeColor="text1"/>
        </w:rPr>
        <w:t>步骤2：选择收费项目下拉选项中的收费项目</w:t>
      </w:r>
    </w:p>
    <w:p>
      <w:pPr>
        <w:spacing w:line="360" w:lineRule="auto"/>
        <w:rPr>
          <w:color w:val="000000" w:themeColor="text1"/>
        </w:rPr>
      </w:pPr>
      <w:r>
        <w:rPr>
          <w:rFonts w:hint="eastAsia"/>
          <w:color w:val="000000" w:themeColor="text1"/>
        </w:rPr>
        <w:t>步骤3：输入收款金额</w:t>
      </w:r>
    </w:p>
    <w:p>
      <w:pPr>
        <w:spacing w:line="360" w:lineRule="auto"/>
        <w:rPr>
          <w:color w:val="000000" w:themeColor="text1"/>
        </w:rPr>
      </w:pPr>
      <w:r>
        <w:rPr>
          <w:rFonts w:hint="eastAsia"/>
          <w:color w:val="000000" w:themeColor="text1"/>
        </w:rPr>
        <w:t>步骤4：点击【应用】按钮</w:t>
      </w:r>
    </w:p>
    <w:p>
      <w:pPr>
        <w:spacing w:line="360" w:lineRule="auto"/>
        <w:rPr>
          <w:color w:val="000000" w:themeColor="text1"/>
        </w:rPr>
      </w:pPr>
      <w:r>
        <w:rPr>
          <w:rFonts w:hint="eastAsia"/>
          <w:color w:val="000000" w:themeColor="text1"/>
        </w:rPr>
        <w:t>步骤5：若不需要分开收款，则点击还原，则可以一次性将多种收费统一收款</w:t>
      </w:r>
    </w:p>
    <w:p>
      <w:pPr>
        <w:spacing w:line="360" w:lineRule="auto"/>
        <w:rPr>
          <w:color w:val="000000" w:themeColor="text1"/>
        </w:rPr>
      </w:pPr>
      <w:r>
        <w:rPr>
          <w:rFonts w:hint="eastAsia"/>
          <w:color w:val="000000" w:themeColor="text1"/>
        </w:rPr>
        <w:t>步骤6：点击【确认】按钮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rFonts w:ascii="宋体" w:hAnsi="宋体" w:cs="宋体"/>
                <w:sz w:val="18"/>
                <w:szCs w:val="18"/>
              </w:rPr>
            </w:pPr>
            <w:r>
              <w:rPr>
                <w:rFonts w:hint="eastAsia" w:ascii="宋体" w:hAnsi="宋体" w:cs="宋体"/>
                <w:sz w:val="18"/>
                <w:szCs w:val="18"/>
              </w:rPr>
              <w:t>1、【灵活收款】按钮只有在房间级别才显示</w:t>
            </w:r>
          </w:p>
          <w:p>
            <w:pPr>
              <w:rPr>
                <w:rFonts w:ascii="宋体" w:hAnsi="宋体" w:cs="宋体"/>
                <w:sz w:val="18"/>
                <w:szCs w:val="18"/>
              </w:rPr>
            </w:pPr>
            <w:r>
              <w:rPr>
                <w:rFonts w:hint="eastAsia" w:ascii="宋体" w:hAnsi="宋体" w:cs="宋体"/>
                <w:sz w:val="18"/>
                <w:szCs w:val="18"/>
              </w:rPr>
              <w:t>2、界面中的1为筛选条件，金额需要手动输入后点击应用才能生效</w:t>
            </w:r>
          </w:p>
          <w:p>
            <w:pPr>
              <w:spacing w:line="360" w:lineRule="auto"/>
              <w:rPr>
                <w:rFonts w:ascii="宋体" w:hAnsi="宋体" w:cs="宋体"/>
                <w:sz w:val="18"/>
                <w:szCs w:val="18"/>
              </w:rPr>
            </w:pPr>
            <w:r>
              <w:rPr>
                <w:rFonts w:hint="eastAsia" w:ascii="宋体" w:hAnsi="宋体" w:cs="宋体"/>
                <w:sz w:val="18"/>
                <w:szCs w:val="18"/>
              </w:rPr>
              <w:t>3、界面中的标注5:合计显示栏</w:t>
            </w:r>
          </w:p>
          <w:p>
            <w:pPr>
              <w:rPr>
                <w:rFonts w:ascii="宋体"/>
                <w:b/>
                <w:sz w:val="18"/>
                <w:szCs w:val="18"/>
              </w:rPr>
            </w:pPr>
            <w:r>
              <w:rPr>
                <w:rFonts w:hint="eastAsia" w:ascii="宋体"/>
                <w:b/>
                <w:sz w:val="18"/>
                <w:szCs w:val="18"/>
              </w:rPr>
              <w:t>合计信息栏：</w:t>
            </w:r>
          </w:p>
          <w:p>
            <w:pPr>
              <w:spacing w:line="360" w:lineRule="auto"/>
              <w:rPr>
                <w:rFonts w:ascii="宋体" w:hAnsi="宋体" w:cs="宋体"/>
                <w:sz w:val="18"/>
                <w:szCs w:val="18"/>
              </w:rPr>
            </w:pPr>
            <w:r>
              <w:rPr>
                <w:rFonts w:hint="eastAsia" w:ascii="宋体" w:hAnsi="宋体" w:cs="宋体"/>
                <w:sz w:val="18"/>
                <w:szCs w:val="18"/>
              </w:rPr>
              <w:t>√合计金额统计的范围：实收表格中的所有行；；</w:t>
            </w:r>
          </w:p>
          <w:p>
            <w:pPr>
              <w:spacing w:line="360" w:lineRule="auto"/>
              <w:rPr>
                <w:rFonts w:ascii="宋体" w:hAnsi="宋体" w:cs="宋体"/>
                <w:sz w:val="18"/>
                <w:szCs w:val="18"/>
              </w:rPr>
            </w:pPr>
            <w:r>
              <w:rPr>
                <w:rFonts w:hint="eastAsia" w:ascii="宋体" w:hAnsi="宋体" w:cs="宋体"/>
                <w:sz w:val="18"/>
                <w:szCs w:val="18"/>
              </w:rPr>
              <w:t>√欠收合计＝应收金额合计；</w:t>
            </w:r>
          </w:p>
          <w:p>
            <w:pPr>
              <w:spacing w:line="360" w:lineRule="auto"/>
              <w:rPr>
                <w:rFonts w:ascii="宋体" w:hAnsi="宋体" w:cs="宋体"/>
                <w:sz w:val="18"/>
                <w:szCs w:val="18"/>
              </w:rPr>
            </w:pPr>
            <w:r>
              <w:rPr>
                <w:rFonts w:hint="eastAsia" w:ascii="宋体" w:hAnsi="宋体" w:cs="宋体"/>
                <w:sz w:val="18"/>
                <w:szCs w:val="18"/>
              </w:rPr>
              <w:t>√实收合计＝实收金额合计，根据自由输入与批量修改后的金额，会同步更新；</w:t>
            </w:r>
          </w:p>
          <w:p>
            <w:pPr>
              <w:spacing w:line="360" w:lineRule="auto"/>
              <w:rPr>
                <w:rFonts w:ascii="宋体" w:hAnsi="宋体" w:cs="宋体"/>
                <w:sz w:val="18"/>
                <w:szCs w:val="18"/>
              </w:rPr>
            </w:pPr>
            <w:r>
              <w:rPr>
                <w:rFonts w:hint="eastAsia" w:ascii="宋体" w:hAnsi="宋体" w:cs="宋体"/>
                <w:sz w:val="18"/>
                <w:szCs w:val="18"/>
              </w:rPr>
              <w:t>√换算合计＝表格中换算金额的合计；</w:t>
            </w:r>
          </w:p>
          <w:p>
            <w:pPr>
              <w:spacing w:line="360" w:lineRule="auto"/>
              <w:rPr>
                <w:rFonts w:ascii="宋体" w:hAnsi="宋体" w:cs="宋体"/>
                <w:sz w:val="18"/>
                <w:szCs w:val="18"/>
              </w:rPr>
            </w:pPr>
            <w:r>
              <w:rPr>
                <w:rFonts w:hint="eastAsia" w:ascii="宋体" w:hAnsi="宋体" w:cs="宋体"/>
                <w:sz w:val="18"/>
                <w:szCs w:val="18"/>
              </w:rPr>
              <w:t>√找零金额＝批量操作栏中的“金额”-实收合计（注意：找零金额是以实收币种来体现）；√在这里不会出现非零的正数；</w:t>
            </w:r>
          </w:p>
        </w:tc>
      </w:tr>
    </w:tbl>
    <w:p>
      <w:pPr>
        <w:spacing w:line="360" w:lineRule="auto"/>
        <w:rPr>
          <w:color w:val="FF0000"/>
        </w:rPr>
      </w:pPr>
      <w:r>
        <w:rPr>
          <w:color w:val="FF0000"/>
        </w:rPr>
        <w:fldChar w:fldCharType="begin"/>
      </w:r>
      <w:r>
        <w:rPr>
          <w:color w:val="FF0000"/>
        </w:rPr>
        <w:instrText xml:space="preserve"> EQ \o\ac(</w:instrText>
      </w:r>
      <w:r>
        <w:rPr>
          <w:rFonts w:hint="eastAsia" w:ascii="Calibri" w:hAnsi="Calibri" w:eastAsia="宋体" w:cs="Times New Roman"/>
          <w:color w:val="FF0000"/>
          <w:kern w:val="2"/>
          <w:position w:val="-4"/>
          <w:sz w:val="31"/>
          <w:szCs w:val="22"/>
          <w:lang w:val="en-US" w:eastAsia="zh-CN" w:bidi="ar-SA"/>
        </w:rPr>
        <w:instrText xml:space="preserve">○</w:instrText>
      </w:r>
      <w:r>
        <w:rPr>
          <w:color w:val="FF0000"/>
        </w:rPr>
        <w:instrText xml:space="preserve">,9)</w:instrText>
      </w:r>
      <w:r>
        <w:rPr>
          <w:color w:val="FF0000"/>
        </w:rPr>
        <w:fldChar w:fldCharType="end"/>
      </w:r>
      <w:r>
        <w:rPr>
          <w:rFonts w:hint="eastAsia"/>
          <w:color w:val="FF0000"/>
        </w:rPr>
        <w:t xml:space="preserve"> </w:t>
      </w:r>
      <w:r>
        <w:rPr>
          <w:rFonts w:hint="eastAsia"/>
          <w:b/>
        </w:rPr>
        <w:t>打印缴费单</w:t>
      </w:r>
    </w:p>
    <w:p>
      <w:pPr>
        <w:spacing w:line="360" w:lineRule="auto"/>
      </w:pPr>
      <w:r>
        <w:rPr>
          <w:rFonts w:hint="eastAsia"/>
        </w:rPr>
        <w:t>步骤1：财务会计人员登录系统，点击【收费管理】菜单，点击子菜单【应收管理】-【应收列表】</w:t>
      </w:r>
    </w:p>
    <w:p>
      <w:pPr>
        <w:spacing w:line="360" w:lineRule="auto"/>
      </w:pPr>
      <w:r>
        <w:rPr>
          <w:rFonts w:hint="eastAsia"/>
        </w:rPr>
        <w:t>步骤2：点击【打印缴费单】按钮，打印</w:t>
      </w:r>
      <w:r>
        <w:t xml:space="preserve"> </w:t>
      </w:r>
    </w:p>
    <w:p>
      <w:pPr>
        <w:spacing w:line="360" w:lineRule="auto"/>
      </w:pPr>
      <w:r>
        <w:drawing>
          <wp:inline distT="0" distB="0" distL="114300" distR="114300">
            <wp:extent cx="5267960" cy="1085850"/>
            <wp:effectExtent l="0" t="0" r="8890" b="0"/>
            <wp:docPr id="20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85"/>
                    <pic:cNvPicPr>
                      <a:picLocks noChangeAspect="1"/>
                    </pic:cNvPicPr>
                  </pic:nvPicPr>
                  <pic:blipFill>
                    <a:blip r:embed="rId118"/>
                    <a:stretch>
                      <a:fillRect/>
                    </a:stretch>
                  </pic:blipFill>
                  <pic:spPr>
                    <a:xfrm>
                      <a:off x="0" y="0"/>
                      <a:ext cx="5267960" cy="1085850"/>
                    </a:xfrm>
                    <a:prstGeom prst="rect">
                      <a:avLst/>
                    </a:prstGeom>
                    <a:noFill/>
                    <a:ln w="9525">
                      <a:noFill/>
                    </a:ln>
                  </pic:spPr>
                </pic:pic>
              </a:graphicData>
            </a:graphic>
          </wp:inline>
        </w:drawing>
      </w:r>
    </w:p>
    <w:p>
      <w:pPr>
        <w:spacing w:line="360" w:lineRule="auto"/>
      </w:pP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color w:val="000000" w:themeColor="text1"/>
                <w:sz w:val="18"/>
                <w:szCs w:val="18"/>
              </w:rPr>
              <w:t>打印缴费单按钮，只有在具体资源级别才显示</w:t>
            </w:r>
          </w:p>
        </w:tc>
      </w:tr>
    </w:tbl>
    <w:p>
      <w:pPr>
        <w:spacing w:line="360" w:lineRule="auto"/>
        <w:rPr>
          <w:b/>
        </w:rPr>
      </w:pPr>
      <w:r>
        <w:rPr>
          <w:rFonts w:ascii="宋体" w:hAnsi="宋体" w:cs="宋体"/>
          <w:b/>
          <w:color w:val="FF0000"/>
        </w:rPr>
        <w:fldChar w:fldCharType="begin"/>
      </w:r>
      <w:r>
        <w:rPr>
          <w:rFonts w:ascii="宋体" w:hAnsi="宋体" w:cs="宋体"/>
          <w:b/>
          <w:color w:val="FF0000"/>
        </w:rPr>
        <w:instrText xml:space="preserve"> EQ \o\ac(</w:instrText>
      </w:r>
      <w:r>
        <w:rPr>
          <w:rFonts w:hint="eastAsia" w:ascii="宋体" w:hAnsi="宋体" w:eastAsia="宋体" w:cs="宋体"/>
          <w:b/>
          <w:color w:val="FF0000"/>
          <w:kern w:val="2"/>
          <w:position w:val="-4"/>
          <w:sz w:val="31"/>
          <w:szCs w:val="22"/>
          <w:lang w:val="en-US" w:eastAsia="zh-CN" w:bidi="ar-SA"/>
        </w:rPr>
        <w:instrText xml:space="preserve">○</w:instrText>
      </w:r>
      <w:r>
        <w:rPr>
          <w:rFonts w:ascii="宋体" w:hAnsi="宋体" w:cs="宋体"/>
          <w:b/>
          <w:color w:val="FF0000"/>
        </w:rPr>
        <w:instrText xml:space="preserve">,10)</w:instrText>
      </w:r>
      <w:r>
        <w:rPr>
          <w:rFonts w:ascii="宋体" w:hAnsi="宋体" w:cs="宋体"/>
          <w:b/>
          <w:color w:val="FF0000"/>
        </w:rPr>
        <w:fldChar w:fldCharType="end"/>
      </w:r>
      <w:r>
        <w:rPr>
          <w:rFonts w:hint="eastAsia" w:ascii="宋体" w:hAnsi="宋体" w:cs="宋体"/>
          <w:b/>
          <w:color w:val="FF0000"/>
          <w:lang w:val="en-US" w:eastAsia="zh-CN"/>
        </w:rPr>
        <w:t xml:space="preserve"> </w:t>
      </w:r>
      <w:r>
        <w:rPr>
          <w:rFonts w:hint="eastAsia" w:ascii="宋体" w:hAnsi="宋体" w:cs="宋体"/>
          <w:b/>
          <w:color w:val="000000" w:themeColor="text1"/>
          <w:lang w:val="en-US" w:eastAsia="zh-CN"/>
          <w14:textFill>
            <w14:solidFill>
              <w14:schemeClr w14:val="tx1"/>
            </w14:solidFill>
          </w14:textFill>
        </w:rPr>
        <w:t>应收</w:t>
      </w:r>
      <w:r>
        <w:rPr>
          <w:rFonts w:hint="eastAsia"/>
          <w:b/>
        </w:rPr>
        <w:t>导入</w:t>
      </w:r>
    </w:p>
    <w:p>
      <w:pPr>
        <w:spacing w:line="360" w:lineRule="auto"/>
      </w:pPr>
      <w:r>
        <w:rPr>
          <w:rFonts w:hint="eastAsia"/>
        </w:rPr>
        <w:t>步骤1：财务人员登录系统，点击【收费管理】菜单，点击子菜单【应收管理】-【应收列表】，点击【数据导入】按钮</w:t>
      </w:r>
    </w:p>
    <w:p>
      <w:pPr>
        <w:spacing w:line="360" w:lineRule="auto"/>
      </w:pPr>
      <w:r>
        <w:rPr>
          <w:rFonts w:hint="eastAsia"/>
        </w:rPr>
        <w:t>步骤2：点击下载模版</w:t>
      </w:r>
    </w:p>
    <w:p>
      <w:pPr>
        <w:spacing w:line="360" w:lineRule="auto"/>
      </w:pPr>
      <w:r>
        <w:rPr>
          <w:rFonts w:hint="eastAsia"/>
        </w:rPr>
        <w:t>步骤3：按模版要求填写数据</w:t>
      </w:r>
    </w:p>
    <w:p>
      <w:pPr>
        <w:spacing w:line="360" w:lineRule="auto"/>
      </w:pPr>
      <w:r>
        <w:rPr>
          <w:rFonts w:hint="eastAsia"/>
        </w:rPr>
        <w:t>步骤4：点击【选择】按钮，选择刚填写的数据</w:t>
      </w:r>
    </w:p>
    <w:p>
      <w:pPr>
        <w:spacing w:line="360" w:lineRule="auto"/>
      </w:pPr>
      <w:r>
        <w:drawing>
          <wp:inline distT="0" distB="0" distL="114300" distR="114300">
            <wp:extent cx="5261610" cy="1654810"/>
            <wp:effectExtent l="0" t="0" r="15240" b="2540"/>
            <wp:docPr id="20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6"/>
                    <pic:cNvPicPr>
                      <a:picLocks noChangeAspect="1"/>
                    </pic:cNvPicPr>
                  </pic:nvPicPr>
                  <pic:blipFill>
                    <a:blip r:embed="rId119"/>
                    <a:stretch>
                      <a:fillRect/>
                    </a:stretch>
                  </pic:blipFill>
                  <pic:spPr>
                    <a:xfrm>
                      <a:off x="0" y="0"/>
                      <a:ext cx="5261610" cy="1654810"/>
                    </a:xfrm>
                    <a:prstGeom prst="rect">
                      <a:avLst/>
                    </a:prstGeom>
                    <a:noFill/>
                    <a:ln w="9525">
                      <a:noFill/>
                    </a:ln>
                  </pic:spPr>
                </pic:pic>
              </a:graphicData>
            </a:graphic>
          </wp:inline>
        </w:drawing>
      </w:r>
    </w:p>
    <w:p>
      <w:pPr>
        <w:spacing w:line="360" w:lineRule="auto"/>
        <w:rPr>
          <w:b/>
        </w:rPr>
      </w:pPr>
      <w:r>
        <w:rPr>
          <w:color w:val="FF0000"/>
        </w:rPr>
        <w:fldChar w:fldCharType="begin"/>
      </w:r>
      <w:r>
        <w:rPr>
          <w:color w:val="FF0000"/>
        </w:rPr>
        <w:instrText xml:space="preserve"> EQ \o\ac(</w:instrText>
      </w:r>
      <w:r>
        <w:rPr>
          <w:rFonts w:hint="eastAsia" w:ascii="Calibri" w:hAnsi="Calibri" w:eastAsia="宋体" w:cs="Times New Roman"/>
          <w:color w:val="FF0000"/>
          <w:kern w:val="2"/>
          <w:position w:val="-4"/>
          <w:sz w:val="31"/>
          <w:szCs w:val="22"/>
          <w:lang w:val="en-US" w:eastAsia="zh-CN" w:bidi="ar-SA"/>
        </w:rPr>
        <w:instrText xml:space="preserve">○</w:instrText>
      </w:r>
      <w:r>
        <w:rPr>
          <w:color w:val="FF0000"/>
        </w:rPr>
        <w:instrText xml:space="preserve">,11)</w:instrText>
      </w:r>
      <w:r>
        <w:rPr>
          <w:color w:val="FF0000"/>
        </w:rPr>
        <w:fldChar w:fldCharType="end"/>
      </w:r>
      <w:r>
        <w:rPr>
          <w:rFonts w:hint="eastAsia"/>
          <w:lang w:val="en-US" w:eastAsia="zh-CN"/>
        </w:rPr>
        <w:t xml:space="preserve"> </w:t>
      </w:r>
      <w:r>
        <w:rPr>
          <w:rFonts w:hint="eastAsia" w:ascii="宋体" w:hAnsi="宋体" w:cs="宋体"/>
          <w:b/>
          <w:color w:val="000000" w:themeColor="text1"/>
          <w:lang w:val="en-US" w:eastAsia="zh-CN"/>
        </w:rPr>
        <w:t>应收</w:t>
      </w:r>
      <w:r>
        <w:rPr>
          <w:rFonts w:hint="eastAsia"/>
          <w:b/>
        </w:rPr>
        <w:t>导</w:t>
      </w:r>
      <w:r>
        <w:rPr>
          <w:rFonts w:hint="eastAsia"/>
          <w:b/>
          <w:lang w:val="en-US" w:eastAsia="zh-CN"/>
        </w:rPr>
        <w:t>出</w:t>
      </w:r>
    </w:p>
    <w:p>
      <w:pPr>
        <w:spacing w:line="360" w:lineRule="auto"/>
        <w:rPr>
          <w:rFonts w:ascii="宋体" w:hAnsi="宋体" w:cs="宋体"/>
          <w:b/>
          <w:color w:val="FF0000"/>
        </w:rPr>
      </w:pPr>
      <w:r>
        <w:rPr>
          <w:rFonts w:hint="eastAsia"/>
        </w:rPr>
        <w:t>步骤1：财务人员登录系统，点击【收费管理】菜单，点击子菜单【应收管理】-【应收列表】，点击【</w:t>
      </w:r>
      <w:r>
        <w:rPr>
          <w:rFonts w:hint="eastAsia"/>
          <w:lang w:val="en-US" w:eastAsia="zh-CN"/>
        </w:rPr>
        <w:t>应收</w:t>
      </w:r>
      <w:r>
        <w:rPr>
          <w:rFonts w:hint="eastAsia"/>
        </w:rPr>
        <w:t>导</w:t>
      </w:r>
      <w:r>
        <w:rPr>
          <w:rFonts w:hint="eastAsia"/>
          <w:lang w:val="en-US" w:eastAsia="zh-CN"/>
        </w:rPr>
        <w:t>出</w:t>
      </w:r>
      <w:r>
        <w:rPr>
          <w:rFonts w:hint="eastAsia"/>
        </w:rPr>
        <w:t>】按钮</w:t>
      </w:r>
    </w:p>
    <w:p>
      <w:pPr>
        <w:spacing w:line="360" w:lineRule="auto"/>
        <w:rPr>
          <w:rFonts w:hint="eastAsia" w:ascii="宋体" w:hAnsi="宋体" w:cs="宋体"/>
          <w:b/>
          <w:color w:val="000000" w:themeColor="text1"/>
          <w:lang w:val="en-US" w:eastAsia="zh-CN"/>
          <w14:textFill>
            <w14:solidFill>
              <w14:schemeClr w14:val="tx1"/>
            </w14:solidFill>
          </w14:textFill>
        </w:rPr>
      </w:pPr>
      <w:r>
        <w:rPr>
          <w:rFonts w:ascii="宋体" w:hAnsi="宋体" w:cs="宋体"/>
          <w:b/>
          <w:color w:val="FF0000"/>
        </w:rPr>
        <w:fldChar w:fldCharType="begin"/>
      </w:r>
      <w:r>
        <w:rPr>
          <w:rFonts w:ascii="宋体" w:hAnsi="宋体" w:cs="宋体"/>
          <w:b/>
          <w:color w:val="FF0000"/>
        </w:rPr>
        <w:instrText xml:space="preserve"> EQ \o\ac(</w:instrText>
      </w:r>
      <w:r>
        <w:rPr>
          <w:rFonts w:hint="eastAsia" w:ascii="宋体" w:hAnsi="宋体" w:eastAsia="宋体" w:cs="宋体"/>
          <w:b/>
          <w:color w:val="FF0000"/>
          <w:kern w:val="2"/>
          <w:position w:val="-4"/>
          <w:sz w:val="31"/>
          <w:szCs w:val="22"/>
          <w:lang w:val="en-US" w:eastAsia="zh-CN" w:bidi="ar-SA"/>
        </w:rPr>
        <w:instrText xml:space="preserve">○</w:instrText>
      </w:r>
      <w:r>
        <w:rPr>
          <w:rFonts w:ascii="宋体" w:hAnsi="宋体" w:cs="宋体"/>
          <w:b/>
          <w:color w:val="FF0000"/>
        </w:rPr>
        <w:instrText xml:space="preserve">,12)</w:instrText>
      </w:r>
      <w:r>
        <w:rPr>
          <w:rFonts w:ascii="宋体" w:hAnsi="宋体" w:cs="宋体"/>
          <w:b/>
          <w:color w:val="FF0000"/>
        </w:rPr>
        <w:fldChar w:fldCharType="end"/>
      </w:r>
      <w:r>
        <w:rPr>
          <w:rFonts w:hint="eastAsia" w:ascii="宋体" w:hAnsi="宋体" w:cs="宋体"/>
          <w:b/>
          <w:color w:val="FF0000"/>
          <w:lang w:val="en-US" w:eastAsia="zh-CN"/>
        </w:rPr>
        <w:t xml:space="preserve"> </w:t>
      </w:r>
      <w:r>
        <w:rPr>
          <w:rFonts w:hint="eastAsia" w:ascii="宋体" w:hAnsi="宋体" w:cs="宋体"/>
          <w:b/>
          <w:color w:val="000000" w:themeColor="text1"/>
          <w:lang w:val="en-US" w:eastAsia="zh-CN"/>
          <w14:textFill>
            <w14:solidFill>
              <w14:schemeClr w14:val="tx1"/>
            </w14:solidFill>
          </w14:textFill>
        </w:rPr>
        <w:t>费用详情</w:t>
      </w:r>
    </w:p>
    <w:p>
      <w:pPr>
        <w:spacing w:line="360" w:lineRule="auto"/>
        <w:rPr>
          <w:rFonts w:hint="eastAsia" w:ascii="宋体" w:hAnsi="宋体" w:cs="宋体"/>
          <w:b/>
          <w:color w:val="000000" w:themeColor="text1"/>
          <w:lang w:val="en-US" w:eastAsia="zh-CN"/>
          <w14:textFill>
            <w14:solidFill>
              <w14:schemeClr w14:val="tx1"/>
            </w14:solidFill>
          </w14:textFill>
        </w:rPr>
      </w:pPr>
      <w:r>
        <w:rPr>
          <w:rFonts w:hint="eastAsia"/>
        </w:rPr>
        <w:t>步骤1：财务人员登录系统，点击【收费管理】菜单，点击子菜单【应收管理】-【应收列表】，点击【</w:t>
      </w:r>
      <w:r>
        <w:rPr>
          <w:rFonts w:hint="eastAsia"/>
          <w:lang w:val="en-US" w:eastAsia="zh-CN"/>
        </w:rPr>
        <w:t>费用详情</w:t>
      </w:r>
      <w:r>
        <w:rPr>
          <w:rFonts w:hint="eastAsia"/>
        </w:rPr>
        <w:t>】按钮</w:t>
      </w:r>
      <w:r>
        <w:rPr>
          <w:rFonts w:hint="eastAsia"/>
          <w:lang w:eastAsia="zh-CN"/>
        </w:rPr>
        <w:t>，</w:t>
      </w:r>
      <w:r>
        <w:rPr>
          <w:rFonts w:hint="eastAsia"/>
          <w:lang w:val="en-US" w:eastAsia="zh-CN"/>
        </w:rPr>
        <w:t>显示费用生成等信息，如附件</w:t>
      </w:r>
    </w:p>
    <w:p>
      <w:pPr>
        <w:spacing w:line="360" w:lineRule="auto"/>
        <w:rPr>
          <w:rFonts w:hint="eastAsia" w:ascii="宋体" w:hAnsi="宋体" w:cs="宋体"/>
          <w:b/>
          <w:color w:val="000000" w:themeColor="text1"/>
          <w:lang w:val="en-US" w:eastAsia="zh-CN"/>
          <w14:textFill>
            <w14:solidFill>
              <w14:schemeClr w14:val="tx1"/>
            </w14:solidFill>
          </w14:textFill>
        </w:rPr>
      </w:pPr>
      <w:r>
        <w:drawing>
          <wp:inline distT="0" distB="0" distL="114300" distR="114300">
            <wp:extent cx="5271770" cy="2035810"/>
            <wp:effectExtent l="0" t="0" r="5080" b="2540"/>
            <wp:docPr id="20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87"/>
                    <pic:cNvPicPr>
                      <a:picLocks noChangeAspect="1"/>
                    </pic:cNvPicPr>
                  </pic:nvPicPr>
                  <pic:blipFill>
                    <a:blip r:embed="rId120"/>
                    <a:stretch>
                      <a:fillRect/>
                    </a:stretch>
                  </pic:blipFill>
                  <pic:spPr>
                    <a:xfrm>
                      <a:off x="0" y="0"/>
                      <a:ext cx="5271770" cy="2035810"/>
                    </a:xfrm>
                    <a:prstGeom prst="rect">
                      <a:avLst/>
                    </a:prstGeom>
                    <a:noFill/>
                    <a:ln w="9525">
                      <a:noFill/>
                    </a:ln>
                  </pic:spPr>
                </pic:pic>
              </a:graphicData>
            </a:graphic>
          </wp:inline>
        </w:drawing>
      </w:r>
    </w:p>
    <w:p>
      <w:pPr>
        <w:spacing w:line="360" w:lineRule="auto"/>
        <w:rPr>
          <w:rFonts w:ascii="宋体" w:hAnsi="宋体" w:cs="宋体"/>
          <w:b/>
          <w:color w:val="FF0000"/>
        </w:rPr>
      </w:pPr>
      <w:r>
        <w:rPr>
          <w:rFonts w:hint="eastAsia" w:ascii="宋体" w:hAnsi="宋体" w:cs="宋体"/>
          <w:b/>
          <w:color w:val="FF0000"/>
        </w:rPr>
        <w:fldChar w:fldCharType="begin"/>
      </w:r>
      <w:r>
        <w:rPr>
          <w:rFonts w:hint="eastAsia" w:ascii="宋体" w:hAnsi="宋体" w:cs="宋体"/>
          <w:b/>
          <w:color w:val="FF0000"/>
        </w:rPr>
        <w:instrText xml:space="preserve"> EQ \o\ac(</w:instrText>
      </w:r>
      <w:r>
        <w:rPr>
          <w:rFonts w:hint="eastAsia" w:ascii="宋体" w:hAnsi="宋体" w:eastAsia="宋体" w:cs="宋体"/>
          <w:b/>
          <w:color w:val="FF0000"/>
          <w:kern w:val="2"/>
          <w:position w:val="-4"/>
          <w:sz w:val="31"/>
          <w:szCs w:val="22"/>
          <w:lang w:val="en-US" w:eastAsia="zh-CN" w:bidi="ar-SA"/>
        </w:rPr>
        <w:instrText xml:space="preserve">○</w:instrText>
      </w:r>
      <w:r>
        <w:rPr>
          <w:rFonts w:hint="eastAsia" w:ascii="宋体" w:hAnsi="宋体" w:cs="宋体"/>
          <w:b/>
          <w:color w:val="FF0000"/>
        </w:rPr>
        <w:instrText xml:space="preserve">,13)</w:instrText>
      </w:r>
      <w:r>
        <w:rPr>
          <w:rFonts w:hint="eastAsia" w:ascii="宋体" w:hAnsi="宋体" w:cs="宋体"/>
          <w:b/>
          <w:color w:val="FF0000"/>
        </w:rPr>
        <w:fldChar w:fldCharType="end"/>
      </w:r>
      <w:r>
        <w:rPr>
          <w:rFonts w:hint="eastAsia" w:ascii="宋体" w:hAnsi="宋体" w:cs="宋体"/>
          <w:b/>
          <w:color w:val="FF0000"/>
          <w:lang w:val="en-US" w:eastAsia="zh-CN"/>
        </w:rPr>
        <w:t xml:space="preserve"> </w:t>
      </w:r>
      <w:r>
        <w:rPr>
          <w:rFonts w:hint="eastAsia" w:ascii="宋体" w:hAnsi="宋体" w:cs="宋体"/>
          <w:b/>
          <w:color w:val="000000" w:themeColor="text1"/>
        </w:rPr>
        <w:t>查询</w:t>
      </w:r>
    </w:p>
    <w:p>
      <w:pPr>
        <w:spacing w:line="360" w:lineRule="auto"/>
      </w:pPr>
      <w:r>
        <w:rPr>
          <w:rFonts w:hint="eastAsia"/>
        </w:rPr>
        <w:t>步骤1：财务会计人员登录系统，点击【收费管理】菜单，点击子菜单【应收管理】-【应收列表】，在查询框中输入查询条件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b/>
          <w:color w:val="000000" w:themeColor="text1"/>
        </w:rPr>
      </w:pPr>
      <w:r>
        <w:rPr>
          <w:rFonts w:ascii="宋体" w:hAnsi="宋体" w:cs="宋体"/>
          <w:b/>
          <w:color w:val="FF0000"/>
        </w:rPr>
        <w:fldChar w:fldCharType="begin"/>
      </w:r>
      <w:r>
        <w:rPr>
          <w:rFonts w:hint="eastAsia" w:ascii="宋体" w:hAnsi="宋体" w:cs="宋体"/>
          <w:b/>
          <w:color w:val="FF0000"/>
        </w:rPr>
        <w:instrText xml:space="preserve">eq \o\ac(</w:instrText>
      </w:r>
      <w:r>
        <w:rPr>
          <w:rFonts w:hint="eastAsia" w:ascii="宋体" w:hAnsi="宋体" w:cs="宋体"/>
          <w:b/>
          <w:color w:val="FF0000"/>
          <w:position w:val="-4"/>
          <w:sz w:val="31"/>
        </w:rPr>
        <w:instrText xml:space="preserve">○</w:instrText>
      </w:r>
      <w:r>
        <w:rPr>
          <w:rFonts w:hint="eastAsia" w:ascii="宋体" w:hAnsi="宋体" w:cs="宋体"/>
          <w:b/>
          <w:color w:val="FF0000"/>
        </w:rPr>
        <w:instrText xml:space="preserve">,12)</w:instrText>
      </w:r>
      <w:r>
        <w:rPr>
          <w:rFonts w:ascii="宋体" w:hAnsi="宋体" w:cs="宋体"/>
          <w:b/>
          <w:color w:val="FF0000"/>
        </w:rPr>
        <w:fldChar w:fldCharType="end"/>
      </w:r>
      <w:r>
        <w:rPr>
          <w:rFonts w:hint="eastAsia"/>
          <w:b/>
          <w:color w:val="000000" w:themeColor="text1"/>
        </w:rPr>
        <w:t>查看/编辑/删除</w:t>
      </w:r>
    </w:p>
    <w:p>
      <w:pPr>
        <w:spacing w:line="360" w:lineRule="auto"/>
        <w:rPr>
          <w:b/>
          <w:color w:val="FF0000"/>
        </w:rPr>
      </w:pPr>
      <w:r>
        <w:rPr>
          <w:rFonts w:hint="eastAsia"/>
        </w:rPr>
        <w:t>财务会计人员登录系统，点击【收费管理】菜单，点击子菜单【应收管理】-【应收列表】</w:t>
      </w:r>
    </w:p>
    <w:p>
      <w:pPr>
        <w:spacing w:line="360" w:lineRule="auto"/>
      </w:pPr>
      <w:r>
        <w:rPr>
          <w:rFonts w:hint="eastAsia"/>
        </w:rPr>
        <w:sym w:font="Wingdings 2" w:char="F045"/>
      </w:r>
      <w:r>
        <w:rPr>
          <w:rFonts w:hint="eastAsia"/>
        </w:rPr>
        <w:t>查看：点击</w:t>
      </w:r>
      <w:r>
        <w:rPr>
          <w:rFonts w:hint="eastAsia"/>
        </w:rPr>
        <w:drawing>
          <wp:inline distT="0" distB="0" distL="0" distR="0">
            <wp:extent cx="129540" cy="129540"/>
            <wp:effectExtent l="19050" t="0" r="3810" b="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noChangeArrowheads="1"/>
                    </pic:cNvPicPr>
                  </pic:nvPicPr>
                  <pic:blipFill>
                    <a:blip r:embed="rId17"/>
                    <a:srcRect/>
                    <a:stretch>
                      <a:fillRect/>
                    </a:stretch>
                  </pic:blipFill>
                  <pic:spPr>
                    <a:xfrm>
                      <a:off x="0" y="0"/>
                      <a:ext cx="129540" cy="129540"/>
                    </a:xfrm>
                    <a:prstGeom prst="rect">
                      <a:avLst/>
                    </a:prstGeom>
                    <a:noFill/>
                    <a:ln w="9525">
                      <a:noFill/>
                      <a:miter lim="800000"/>
                      <a:headEnd/>
                      <a:tailEnd/>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19050" t="0" r="0"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pStyle w:val="45"/>
              <w:tabs>
                <w:tab w:val="left" w:pos="420"/>
              </w:tabs>
              <w:spacing w:line="360" w:lineRule="auto"/>
              <w:ind w:firstLine="0" w:firstLineChars="0"/>
              <w:rPr>
                <w:sz w:val="18"/>
                <w:szCs w:val="18"/>
              </w:rPr>
            </w:pPr>
            <w:r>
              <w:rPr>
                <w:rFonts w:hint="eastAsia"/>
                <w:color w:val="000000" w:themeColor="text1"/>
                <w:sz w:val="18"/>
                <w:szCs w:val="18"/>
              </w:rPr>
              <w:t>1、</w:t>
            </w:r>
            <w:r>
              <w:rPr>
                <w:rFonts w:hint="eastAsia"/>
                <w:sz w:val="18"/>
                <w:szCs w:val="18"/>
              </w:rPr>
              <w:t>所有的额收款方式中，状态为作废、核销，且票据金额小于收款金额的票据的都不能使用该票据</w:t>
            </w:r>
          </w:p>
          <w:p>
            <w:pPr>
              <w:pStyle w:val="45"/>
              <w:tabs>
                <w:tab w:val="left" w:pos="420"/>
              </w:tabs>
              <w:spacing w:line="360" w:lineRule="auto"/>
              <w:ind w:firstLine="0" w:firstLineChars="0"/>
              <w:rPr>
                <w:sz w:val="18"/>
                <w:szCs w:val="18"/>
              </w:rPr>
            </w:pPr>
            <w:r>
              <w:rPr>
                <w:rFonts w:hint="eastAsia"/>
                <w:sz w:val="18"/>
                <w:szCs w:val="18"/>
              </w:rPr>
              <w:t>2、在参数设置中，是否收取滞纳金，若设置的是true，则在收费时会收取滞纳金，若设置的false，则在收费时不会收取滞纳金</w:t>
            </w:r>
            <w:r>
              <w:rPr>
                <w:rFonts w:hint="eastAsia"/>
                <w:sz w:val="18"/>
                <w:szCs w:val="18"/>
                <w:lang w:eastAsia="zh-CN"/>
              </w:rPr>
              <w:t>，</w:t>
            </w:r>
            <w:r>
              <w:rPr>
                <w:rFonts w:hint="eastAsia"/>
                <w:sz w:val="18"/>
                <w:szCs w:val="18"/>
                <w:lang w:val="en-US" w:eastAsia="zh-CN"/>
              </w:rPr>
              <w:t>但仍会生成滞纳金，且显示在催缴单中，但不收取业主滞纳金费用</w:t>
            </w:r>
          </w:p>
          <w:p>
            <w:pPr>
              <w:pStyle w:val="45"/>
              <w:tabs>
                <w:tab w:val="left" w:pos="420"/>
              </w:tabs>
              <w:spacing w:line="360" w:lineRule="auto"/>
              <w:ind w:firstLine="0" w:firstLineChars="0"/>
              <w:rPr>
                <w:rFonts w:ascii="宋体" w:hAnsi="宋体" w:cs="宋体"/>
                <w:sz w:val="18"/>
                <w:szCs w:val="18"/>
              </w:rPr>
            </w:pPr>
            <w:r>
              <w:rPr>
                <w:rFonts w:ascii="宋体" w:hAnsi="宋体" w:cs="宋体"/>
                <w:sz w:val="18"/>
                <w:szCs w:val="18"/>
              </w:rPr>
              <w:drawing>
                <wp:inline distT="0" distB="0" distL="0" distR="0">
                  <wp:extent cx="5262245" cy="1250950"/>
                  <wp:effectExtent l="19050" t="0" r="0" b="0"/>
                  <wp:docPr id="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pic:cNvPicPr>
                            <a:picLocks noChangeAspect="1" noChangeArrowheads="1"/>
                          </pic:cNvPicPr>
                        </pic:nvPicPr>
                        <pic:blipFill>
                          <a:blip r:embed="rId121"/>
                          <a:srcRect/>
                          <a:stretch>
                            <a:fillRect/>
                          </a:stretch>
                        </pic:blipFill>
                        <pic:spPr>
                          <a:xfrm>
                            <a:off x="0" y="0"/>
                            <a:ext cx="5262245" cy="1250950"/>
                          </a:xfrm>
                          <a:prstGeom prst="rect">
                            <a:avLst/>
                          </a:prstGeom>
                          <a:noFill/>
                          <a:ln w="9525">
                            <a:noFill/>
                            <a:miter lim="800000"/>
                            <a:headEnd/>
                            <a:tailEnd/>
                          </a:ln>
                        </pic:spPr>
                      </pic:pic>
                    </a:graphicData>
                  </a:graphic>
                </wp:inline>
              </w:drawing>
            </w:r>
          </w:p>
        </w:tc>
      </w:tr>
    </w:tbl>
    <w:p>
      <w:pPr>
        <w:spacing w:line="360" w:lineRule="auto"/>
      </w:pPr>
    </w:p>
    <w:p>
      <w:pPr>
        <w:pStyle w:val="35"/>
      </w:pPr>
      <w:bookmarkStart w:id="73" w:name="_Toc476832434"/>
      <w:bookmarkStart w:id="74" w:name="_Toc27245"/>
      <w:r>
        <w:rPr>
          <w:rFonts w:hint="eastAsia"/>
        </w:rPr>
        <w:t>生成应收</w:t>
      </w:r>
      <w:bookmarkEnd w:id="73"/>
      <w:bookmarkEnd w:id="74"/>
    </w:p>
    <w:p>
      <w:r>
        <w:t>部分物业费用可以通过自动生成的方式进行生成，如物业管理费，水费、电费等</w:t>
      </w:r>
    </w:p>
    <w:p>
      <w:r>
        <w:drawing>
          <wp:inline distT="0" distB="0" distL="114300" distR="114300">
            <wp:extent cx="5268595" cy="2420620"/>
            <wp:effectExtent l="0" t="0" r="8255" b="17780"/>
            <wp:docPr id="21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88"/>
                    <pic:cNvPicPr>
                      <a:picLocks noChangeAspect="1"/>
                    </pic:cNvPicPr>
                  </pic:nvPicPr>
                  <pic:blipFill>
                    <a:blip r:embed="rId122"/>
                    <a:stretch>
                      <a:fillRect/>
                    </a:stretch>
                  </pic:blipFill>
                  <pic:spPr>
                    <a:xfrm>
                      <a:off x="0" y="0"/>
                      <a:ext cx="5268595" cy="2420620"/>
                    </a:xfrm>
                    <a:prstGeom prst="rect">
                      <a:avLst/>
                    </a:prstGeom>
                    <a:noFill/>
                    <a:ln w="9525">
                      <a:noFill/>
                    </a:ln>
                  </pic:spPr>
                </pic:pic>
              </a:graphicData>
            </a:graphic>
          </wp:inline>
        </w:drawing>
      </w:r>
    </w:p>
    <w:p/>
    <w:p>
      <w:pPr>
        <w:rPr>
          <w:b/>
          <w:color w:val="000000" w:themeColor="text1"/>
        </w:rPr>
      </w:pPr>
      <w:r>
        <w:rPr>
          <w:rFonts w:hint="eastAsia"/>
          <w:b/>
          <w:color w:val="FF0000"/>
        </w:rPr>
        <w:t>①</w:t>
      </w:r>
      <w:r>
        <w:rPr>
          <w:rFonts w:hint="eastAsia"/>
          <w:b/>
          <w:color w:val="000000" w:themeColor="text1"/>
        </w:rPr>
        <w:t xml:space="preserve">  生成应收</w:t>
      </w:r>
    </w:p>
    <w:p>
      <w:pPr>
        <w:spacing w:line="360" w:lineRule="auto"/>
      </w:pPr>
      <w:r>
        <w:rPr>
          <w:rFonts w:hint="eastAsia"/>
        </w:rPr>
        <w:t>步骤1：财务人员登录系统，点击【收费管理】菜单，点击子菜单【应收管理】-【生成应收】，按资源生成应收时，点击资源树</w:t>
      </w:r>
    </w:p>
    <w:p>
      <w:pPr>
        <w:spacing w:line="360" w:lineRule="auto"/>
      </w:pPr>
      <w:r>
        <w:rPr>
          <w:rFonts w:hint="eastAsia"/>
        </w:rPr>
        <w:t>步骤2：选择所属账期、收费项目</w:t>
      </w:r>
    </w:p>
    <w:p>
      <w:pPr>
        <w:spacing w:line="360" w:lineRule="auto"/>
      </w:pPr>
      <w:r>
        <w:rPr>
          <w:rFonts w:hint="eastAsia"/>
        </w:rPr>
        <w:t>步骤3：勾选生成应收单选框</w:t>
      </w:r>
    </w:p>
    <w:p>
      <w:pPr>
        <w:spacing w:line="360" w:lineRule="auto"/>
      </w:pPr>
      <w:r>
        <w:rPr>
          <w:rFonts w:hint="eastAsia"/>
        </w:rPr>
        <w:t>步骤4：点击【生成】按钮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sz w:val="18"/>
                <w:szCs w:val="18"/>
              </w:rPr>
            </w:pPr>
            <w:r>
              <w:rPr>
                <w:rFonts w:hint="eastAsia"/>
                <w:sz w:val="18"/>
                <w:szCs w:val="18"/>
              </w:rPr>
              <w:t>1、按客户生成应收和按资源应收步骤一样，切换到按客户tab，选择客户，选择所属账期、收费项目，点击生成按钮</w:t>
            </w:r>
          </w:p>
          <w:p>
            <w:pPr>
              <w:spacing w:line="360" w:lineRule="auto"/>
              <w:rPr>
                <w:sz w:val="18"/>
                <w:szCs w:val="18"/>
              </w:rPr>
            </w:pPr>
            <w:r>
              <w:rPr>
                <w:rFonts w:hint="eastAsia"/>
                <w:sz w:val="18"/>
                <w:szCs w:val="18"/>
              </w:rPr>
              <w:t>2、一次性费用以及外部导入费用不能自动生成应收</w:t>
            </w:r>
          </w:p>
        </w:tc>
      </w:tr>
    </w:tbl>
    <w:p>
      <w:pPr>
        <w:spacing w:line="360" w:lineRule="auto"/>
      </w:pPr>
    </w:p>
    <w:p>
      <w:pPr>
        <w:spacing w:line="360" w:lineRule="auto"/>
      </w:pPr>
      <w:r>
        <w:rPr>
          <w:rFonts w:hint="eastAsia"/>
          <w:b/>
          <w:color w:val="FF0000"/>
        </w:rPr>
        <w:t xml:space="preserve">②  </w:t>
      </w:r>
      <w:r>
        <w:rPr>
          <w:rFonts w:hint="eastAsia"/>
          <w:b/>
        </w:rPr>
        <w:t>删除应收</w:t>
      </w:r>
    </w:p>
    <w:p>
      <w:pPr>
        <w:spacing w:line="360" w:lineRule="auto"/>
      </w:pPr>
      <w:r>
        <w:rPr>
          <w:rFonts w:hint="eastAsia"/>
        </w:rPr>
        <w:t>步骤1：财务人员登录系统，点击【收费管理】菜单，点击子菜单【应收管理】-【生成应收】，按资源生成应收时，点击资源树</w:t>
      </w:r>
    </w:p>
    <w:p>
      <w:pPr>
        <w:spacing w:line="360" w:lineRule="auto"/>
      </w:pPr>
      <w:r>
        <w:rPr>
          <w:rFonts w:hint="eastAsia"/>
        </w:rPr>
        <w:t>步骤2：选择所属账期</w:t>
      </w:r>
    </w:p>
    <w:p>
      <w:pPr>
        <w:spacing w:line="360" w:lineRule="auto"/>
      </w:pPr>
      <w:r>
        <w:rPr>
          <w:rFonts w:hint="eastAsia"/>
        </w:rPr>
        <w:t>步骤3：勾选删除应收单选框</w:t>
      </w:r>
    </w:p>
    <w:p>
      <w:pPr>
        <w:spacing w:line="360" w:lineRule="auto"/>
      </w:pPr>
      <w:r>
        <w:rPr>
          <w:rFonts w:hint="eastAsia"/>
        </w:rPr>
        <w:t>步骤4：点击生成应收</w:t>
      </w:r>
    </w:p>
    <w:p>
      <w:pPr>
        <w:spacing w:line="360" w:lineRule="auto"/>
      </w:pPr>
      <w:r>
        <w:rPr>
          <w:rFonts w:hint="eastAsia"/>
          <w:b/>
          <w:color w:val="FF0000"/>
        </w:rPr>
        <w:t xml:space="preserve">③ </w:t>
      </w:r>
      <w:r>
        <w:rPr>
          <w:rFonts w:hint="eastAsia"/>
          <w:b/>
        </w:rPr>
        <w:t>生成滞纳金</w:t>
      </w:r>
    </w:p>
    <w:p>
      <w:r>
        <w:drawing>
          <wp:inline distT="0" distB="0" distL="114300" distR="114300">
            <wp:extent cx="5274310" cy="2248535"/>
            <wp:effectExtent l="0" t="0" r="2540" b="18415"/>
            <wp:docPr id="21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89"/>
                    <pic:cNvPicPr>
                      <a:picLocks noChangeAspect="1"/>
                    </pic:cNvPicPr>
                  </pic:nvPicPr>
                  <pic:blipFill>
                    <a:blip r:embed="rId123"/>
                    <a:stretch>
                      <a:fillRect/>
                    </a:stretch>
                  </pic:blipFill>
                  <pic:spPr>
                    <a:xfrm>
                      <a:off x="0" y="0"/>
                      <a:ext cx="5274310" cy="2248535"/>
                    </a:xfrm>
                    <a:prstGeom prst="rect">
                      <a:avLst/>
                    </a:prstGeom>
                    <a:noFill/>
                    <a:ln w="9525">
                      <a:noFill/>
                    </a:ln>
                  </pic:spPr>
                </pic:pic>
              </a:graphicData>
            </a:graphic>
          </wp:inline>
        </w:drawing>
      </w:r>
    </w:p>
    <w:p>
      <w:pPr>
        <w:spacing w:line="360" w:lineRule="auto"/>
      </w:pPr>
      <w:r>
        <w:rPr>
          <w:rFonts w:hint="eastAsia"/>
        </w:rPr>
        <w:t>步骤1：财务人员登录系统，点击【收费管理】菜单，点击子菜单【应收管理】-【生成应收】，按资源/按客户生成滞纳金时，点击资源树</w:t>
      </w:r>
    </w:p>
    <w:p>
      <w:pPr>
        <w:spacing w:line="360" w:lineRule="auto"/>
      </w:pPr>
      <w:r>
        <w:rPr>
          <w:rFonts w:hint="eastAsia"/>
        </w:rPr>
        <w:t>步骤2：选择所属账期</w:t>
      </w:r>
    </w:p>
    <w:p>
      <w:pPr>
        <w:spacing w:line="360" w:lineRule="auto"/>
      </w:pPr>
      <w:r>
        <w:rPr>
          <w:rFonts w:hint="eastAsia"/>
        </w:rPr>
        <w:t>步骤3：勾选生成滞纳金单选框</w:t>
      </w:r>
    </w:p>
    <w:p>
      <w:pPr>
        <w:spacing w:line="360" w:lineRule="auto"/>
      </w:pPr>
      <w:r>
        <w:rPr>
          <w:rFonts w:hint="eastAsia"/>
        </w:rPr>
        <w:t>步骤4：点击【生成】按钮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sz w:val="18"/>
                <w:szCs w:val="18"/>
              </w:rPr>
              <w:t>生成应收以及生成滞纳金，是根据章节3.3.2.6中的标准应用产生的费用</w:t>
            </w:r>
          </w:p>
        </w:tc>
      </w:tr>
    </w:tbl>
    <w:p/>
    <w:p>
      <w:pPr>
        <w:pStyle w:val="35"/>
        <w:rPr>
          <w:highlight w:val="none"/>
        </w:rPr>
      </w:pPr>
      <w:bookmarkStart w:id="75" w:name="_Toc23815"/>
      <w:bookmarkStart w:id="76" w:name="_Toc476832435"/>
      <w:r>
        <w:rPr>
          <w:rFonts w:hint="eastAsia"/>
          <w:highlight w:val="none"/>
        </w:rPr>
        <w:t>调整列表</w:t>
      </w:r>
      <w:bookmarkEnd w:id="75"/>
    </w:p>
    <w:p>
      <w:r>
        <w:rPr>
          <w:rFonts w:hint="eastAsia"/>
        </w:rPr>
        <w:t>调整列表中记录的是在应收列表中进行费用调整的记录，可以查询以及查看详情</w:t>
      </w:r>
    </w:p>
    <w:p>
      <w:r>
        <w:drawing>
          <wp:inline distT="0" distB="0" distL="114300" distR="114300">
            <wp:extent cx="5259070" cy="1370965"/>
            <wp:effectExtent l="0" t="0" r="17780" b="635"/>
            <wp:docPr id="21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0"/>
                    <pic:cNvPicPr>
                      <a:picLocks noChangeAspect="1"/>
                    </pic:cNvPicPr>
                  </pic:nvPicPr>
                  <pic:blipFill>
                    <a:blip r:embed="rId124"/>
                    <a:stretch>
                      <a:fillRect/>
                    </a:stretch>
                  </pic:blipFill>
                  <pic:spPr>
                    <a:xfrm>
                      <a:off x="0" y="0"/>
                      <a:ext cx="5259070" cy="1370965"/>
                    </a:xfrm>
                    <a:prstGeom prst="rect">
                      <a:avLst/>
                    </a:prstGeom>
                    <a:noFill/>
                    <a:ln w="9525">
                      <a:noFill/>
                    </a:ln>
                  </pic:spPr>
                </pic:pic>
              </a:graphicData>
            </a:graphic>
          </wp:inline>
        </w:drawing>
      </w:r>
    </w:p>
    <w:p>
      <w:r>
        <w:rPr>
          <w:color w:val="FF0000"/>
        </w:rPr>
        <w:fldChar w:fldCharType="begin"/>
      </w:r>
      <w:r>
        <w:rPr>
          <w:color w:val="FF0000"/>
        </w:rPr>
        <w:instrText xml:space="preserve"> </w:instrText>
      </w:r>
      <w:r>
        <w:rPr>
          <w:rFonts w:hint="eastAsia"/>
          <w:color w:val="FF0000"/>
        </w:rPr>
        <w:instrText xml:space="preserve">eq \o\ac(</w:instrText>
      </w:r>
      <w:r>
        <w:rPr>
          <w:rFonts w:hint="eastAsia" w:ascii="宋体"/>
          <w:color w:val="FF0000"/>
          <w:position w:val="-4"/>
          <w:sz w:val="31"/>
        </w:rPr>
        <w:instrText xml:space="preserve">○</w:instrText>
      </w:r>
      <w:r>
        <w:rPr>
          <w:rFonts w:hint="eastAsia"/>
          <w:color w:val="FF0000"/>
        </w:rPr>
        <w:instrText xml:space="preserve">,1)</w:instrText>
      </w:r>
      <w:r>
        <w:rPr>
          <w:color w:val="FF0000"/>
        </w:rPr>
        <w:fldChar w:fldCharType="end"/>
      </w:r>
      <w:r>
        <w:rPr>
          <w:rFonts w:hint="eastAsia"/>
        </w:rPr>
        <w:t xml:space="preserve"> 查询</w:t>
      </w:r>
    </w:p>
    <w:p>
      <w:pPr>
        <w:spacing w:line="360" w:lineRule="auto"/>
      </w:pPr>
      <w:r>
        <w:rPr>
          <w:rFonts w:hint="eastAsia"/>
        </w:rPr>
        <w:t>步骤1：财务收银人员登录系统，选择【收费管理】—【实收管理】—【调整列表】，进入【调整列表】界面</w:t>
      </w:r>
    </w:p>
    <w:p>
      <w:pPr>
        <w:spacing w:line="360" w:lineRule="auto"/>
      </w:pPr>
      <w:r>
        <w:rPr>
          <w:rFonts w:hint="eastAsia"/>
        </w:rPr>
        <w:t>步骤2</w:t>
      </w:r>
      <w:r>
        <w:rPr>
          <w:rFonts w:hint="eastAsia"/>
          <w:b/>
        </w:rPr>
        <w:t>：</w:t>
      </w:r>
      <w:r>
        <w:rPr>
          <w:rFonts w:hint="eastAsia"/>
        </w:rPr>
        <w:t>输入查询条件，点击【查询】按钮</w:t>
      </w:r>
    </w:p>
    <w:p>
      <w:r>
        <w:rPr>
          <w:color w:val="FF0000"/>
        </w:rPr>
        <w:fldChar w:fldCharType="begin"/>
      </w:r>
      <w:r>
        <w:rPr>
          <w:color w:val="FF0000"/>
        </w:rPr>
        <w:instrText xml:space="preserve"> </w:instrText>
      </w:r>
      <w:r>
        <w:rPr>
          <w:rFonts w:hint="eastAsia"/>
          <w:color w:val="FF0000"/>
        </w:rPr>
        <w:instrText xml:space="preserve">eq \o\ac(</w:instrText>
      </w:r>
      <w:r>
        <w:rPr>
          <w:rFonts w:hint="eastAsia" w:ascii="宋体"/>
          <w:color w:val="FF0000"/>
          <w:position w:val="-4"/>
          <w:sz w:val="31"/>
        </w:rPr>
        <w:instrText xml:space="preserve">○</w:instrText>
      </w:r>
      <w:r>
        <w:rPr>
          <w:rFonts w:hint="eastAsia"/>
          <w:color w:val="FF0000"/>
        </w:rPr>
        <w:instrText xml:space="preserve">,2)</w:instrText>
      </w:r>
      <w:r>
        <w:rPr>
          <w:color w:val="FF0000"/>
        </w:rPr>
        <w:fldChar w:fldCharType="end"/>
      </w:r>
      <w:r>
        <w:rPr>
          <w:rFonts w:hint="eastAsia"/>
        </w:rPr>
        <w:t xml:space="preserve"> 查看</w:t>
      </w:r>
    </w:p>
    <w:p>
      <w:pPr>
        <w:spacing w:line="360" w:lineRule="auto"/>
        <w:rPr>
          <w:rFonts w:ascii="宋体"/>
        </w:rPr>
      </w:pPr>
      <w:r>
        <w:rPr>
          <w:rFonts w:hint="eastAsia"/>
        </w:rPr>
        <w:t>步骤1：财务收银人员登录系统，</w:t>
      </w:r>
      <w:r>
        <w:rPr>
          <w:rFonts w:hint="eastAsia" w:ascii="宋体"/>
        </w:rPr>
        <w:t>选择【收费管理】—【实收管理】—【</w:t>
      </w:r>
      <w:r>
        <w:rPr>
          <w:rFonts w:hint="eastAsia"/>
        </w:rPr>
        <w:t>调整列表</w:t>
      </w:r>
      <w:r>
        <w:rPr>
          <w:rFonts w:hint="eastAsia" w:ascii="宋体"/>
        </w:rPr>
        <w:t>】，进入【</w:t>
      </w:r>
      <w:r>
        <w:rPr>
          <w:rFonts w:hint="eastAsia"/>
        </w:rPr>
        <w:t>调整列表</w:t>
      </w:r>
      <w:r>
        <w:rPr>
          <w:rFonts w:hint="eastAsia" w:ascii="宋体"/>
        </w:rPr>
        <w:t>】界面</w:t>
      </w:r>
    </w:p>
    <w:p>
      <w:pPr>
        <w:spacing w:line="360" w:lineRule="auto"/>
      </w:pPr>
      <w:r>
        <w:rPr>
          <w:rFonts w:hint="eastAsia"/>
        </w:rPr>
        <w:t>步骤2</w:t>
      </w:r>
      <w:r>
        <w:rPr>
          <w:rFonts w:hint="eastAsia"/>
          <w:b/>
        </w:rPr>
        <w:t>：</w:t>
      </w:r>
      <w:r>
        <w:rPr>
          <w:rFonts w:hint="eastAsia"/>
        </w:rPr>
        <w:t>点击操作列下的</w:t>
      </w:r>
      <w:r>
        <w:drawing>
          <wp:inline distT="0" distB="0" distL="114300" distR="114300">
            <wp:extent cx="200025" cy="152400"/>
            <wp:effectExtent l="0" t="0" r="9525" b="0"/>
            <wp:docPr id="21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91"/>
                    <pic:cNvPicPr>
                      <a:picLocks noChangeAspect="1"/>
                    </pic:cNvPicPr>
                  </pic:nvPicPr>
                  <pic:blipFill>
                    <a:blip r:embed="rId125"/>
                    <a:stretch>
                      <a:fillRect/>
                    </a:stretch>
                  </pic:blipFill>
                  <pic:spPr>
                    <a:xfrm>
                      <a:off x="0" y="0"/>
                      <a:ext cx="200025" cy="152400"/>
                    </a:xfrm>
                    <a:prstGeom prst="rect">
                      <a:avLst/>
                    </a:prstGeom>
                    <a:noFill/>
                    <a:ln w="9525">
                      <a:noFill/>
                    </a:ln>
                  </pic:spPr>
                </pic:pic>
              </a:graphicData>
            </a:graphic>
          </wp:inline>
        </w:drawing>
      </w:r>
      <w:r>
        <w:rPr>
          <w:rFonts w:hint="eastAsia"/>
        </w:rPr>
        <w:t>图标，查看调整明细</w:t>
      </w:r>
    </w:p>
    <w:p>
      <w:pPr>
        <w:spacing w:line="360" w:lineRule="auto"/>
        <w:rPr>
          <w:color w:val="FF0000"/>
        </w:rPr>
      </w:pPr>
      <w:r>
        <w:drawing>
          <wp:inline distT="0" distB="0" distL="114300" distR="114300">
            <wp:extent cx="5269230" cy="1470660"/>
            <wp:effectExtent l="0" t="0" r="7620" b="15240"/>
            <wp:docPr id="21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92"/>
                    <pic:cNvPicPr>
                      <a:picLocks noChangeAspect="1"/>
                    </pic:cNvPicPr>
                  </pic:nvPicPr>
                  <pic:blipFill>
                    <a:blip r:embed="rId126"/>
                    <a:stretch>
                      <a:fillRect/>
                    </a:stretch>
                  </pic:blipFill>
                  <pic:spPr>
                    <a:xfrm>
                      <a:off x="0" y="0"/>
                      <a:ext cx="5269230" cy="1470660"/>
                    </a:xfrm>
                    <a:prstGeom prst="rect">
                      <a:avLst/>
                    </a:prstGeom>
                    <a:noFill/>
                    <a:ln w="9525">
                      <a:noFill/>
                    </a:ln>
                  </pic:spPr>
                </pic:pic>
              </a:graphicData>
            </a:graphic>
          </wp:inline>
        </w:drawing>
      </w:r>
    </w:p>
    <w:bookmarkEnd w:id="76"/>
    <w:p>
      <w:pPr>
        <w:pStyle w:val="4"/>
      </w:pPr>
      <w:bookmarkStart w:id="77" w:name="_Toc476832436"/>
      <w:bookmarkStart w:id="78" w:name="_Toc11942"/>
      <w:r>
        <w:rPr>
          <w:rFonts w:hint="eastAsia"/>
        </w:rPr>
        <w:t>实收管理</w:t>
      </w:r>
      <w:bookmarkEnd w:id="77"/>
      <w:bookmarkEnd w:id="78"/>
    </w:p>
    <w:p>
      <w:pPr>
        <w:pStyle w:val="35"/>
      </w:pPr>
      <w:bookmarkStart w:id="79" w:name="_Toc476832437"/>
      <w:bookmarkStart w:id="80" w:name="_Toc14646"/>
      <w:r>
        <w:rPr>
          <w:rFonts w:hint="eastAsia"/>
        </w:rPr>
        <w:t>收款列表</w:t>
      </w:r>
      <w:bookmarkEnd w:id="79"/>
      <w:bookmarkEnd w:id="80"/>
    </w:p>
    <w:p>
      <w:pPr>
        <w:spacing w:line="360" w:lineRule="auto"/>
        <w:ind w:firstLine="420"/>
        <w:rPr>
          <w:rFonts w:ascii="宋体"/>
        </w:rPr>
      </w:pPr>
      <w:r>
        <w:rPr>
          <w:rFonts w:hint="eastAsia" w:ascii="宋体" w:hAnsi="宋体"/>
        </w:rPr>
        <w:t>管理当前和历史所有的实收记录，并可根据需要生成票据且支持打印输出；支持对实收款记录进行作废，实现财务管控。包括：实收款作废、实收款派生票据等功能</w:t>
      </w:r>
      <w:r>
        <w:rPr>
          <w:rFonts w:hint="eastAsia" w:ascii="宋体"/>
        </w:rPr>
        <w:t>。</w:t>
      </w:r>
    </w:p>
    <w:p>
      <w:pPr>
        <w:spacing w:line="360" w:lineRule="auto"/>
        <w:ind w:firstLine="420"/>
        <w:rPr>
          <w:rFonts w:ascii="宋体"/>
        </w:rPr>
      </w:pPr>
      <w:r>
        <w:drawing>
          <wp:inline distT="0" distB="0" distL="114300" distR="114300">
            <wp:extent cx="5267325" cy="1597660"/>
            <wp:effectExtent l="0" t="0" r="9525" b="2540"/>
            <wp:docPr id="21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93"/>
                    <pic:cNvPicPr>
                      <a:picLocks noChangeAspect="1"/>
                    </pic:cNvPicPr>
                  </pic:nvPicPr>
                  <pic:blipFill>
                    <a:blip r:embed="rId127"/>
                    <a:stretch>
                      <a:fillRect/>
                    </a:stretch>
                  </pic:blipFill>
                  <pic:spPr>
                    <a:xfrm>
                      <a:off x="0" y="0"/>
                      <a:ext cx="5267325" cy="1597660"/>
                    </a:xfrm>
                    <a:prstGeom prst="rect">
                      <a:avLst/>
                    </a:prstGeom>
                    <a:noFill/>
                    <a:ln w="9525">
                      <a:noFill/>
                    </a:ln>
                  </pic:spPr>
                </pic:pic>
              </a:graphicData>
            </a:graphic>
          </wp:inline>
        </w:drawing>
      </w:r>
    </w:p>
    <w:p>
      <w:pPr>
        <w:spacing w:line="360" w:lineRule="auto"/>
        <w:rPr>
          <w:rFonts w:ascii="宋体"/>
        </w:rPr>
      </w:pPr>
      <w:r>
        <w:rPr>
          <w:rFonts w:hint="eastAsia"/>
          <w:b/>
          <w:color w:val="FF0000"/>
        </w:rPr>
        <w:t xml:space="preserve">①  </w:t>
      </w:r>
      <w:r>
        <w:rPr>
          <w:rFonts w:hint="eastAsia"/>
          <w:b/>
        </w:rPr>
        <w:t>作废</w:t>
      </w:r>
    </w:p>
    <w:p>
      <w:pPr>
        <w:widowControl/>
        <w:spacing w:line="360" w:lineRule="auto"/>
        <w:jc w:val="left"/>
        <w:rPr>
          <w:rFonts w:ascii="宋体"/>
        </w:rPr>
      </w:pPr>
      <w:r>
        <w:rPr>
          <w:rFonts w:hint="eastAsia" w:ascii="宋体"/>
        </w:rPr>
        <w:t>步骤1：</w:t>
      </w:r>
      <w:r>
        <w:rPr>
          <w:rFonts w:hint="eastAsia"/>
        </w:rPr>
        <w:t>财务人员登录系统，</w:t>
      </w:r>
      <w:r>
        <w:rPr>
          <w:rFonts w:hint="eastAsia" w:ascii="宋体"/>
        </w:rPr>
        <w:t>选择【收费管理】—【收款管理】—【收款列表】，进入【收款列表】界面；</w:t>
      </w:r>
    </w:p>
    <w:p>
      <w:pPr>
        <w:widowControl/>
        <w:spacing w:line="360" w:lineRule="auto"/>
        <w:jc w:val="left"/>
        <w:rPr>
          <w:rFonts w:ascii="宋体"/>
        </w:rPr>
      </w:pPr>
      <w:r>
        <w:rPr>
          <w:rFonts w:hint="eastAsia" w:ascii="宋体"/>
        </w:rPr>
        <w:t>步骤2：在页面左边的多维导航树中，通过资源树导航（或者客户列表导航），搜索出资源或者客户；</w:t>
      </w:r>
    </w:p>
    <w:p>
      <w:pPr>
        <w:widowControl/>
        <w:spacing w:line="360" w:lineRule="auto"/>
        <w:jc w:val="left"/>
        <w:rPr>
          <w:rFonts w:ascii="宋体"/>
        </w:rPr>
      </w:pPr>
      <w:r>
        <w:rPr>
          <w:rFonts w:hint="eastAsia" w:ascii="宋体"/>
        </w:rPr>
        <w:t>步骤3：在页面右边的查询栏中输入查询内容，并且单击【查询】（或者高级查询）按钮，进行实付的查询；</w:t>
      </w:r>
    </w:p>
    <w:p>
      <w:pPr>
        <w:widowControl/>
        <w:spacing w:line="360" w:lineRule="auto"/>
        <w:jc w:val="left"/>
        <w:rPr>
          <w:rFonts w:ascii="宋体"/>
        </w:rPr>
      </w:pPr>
      <w:r>
        <w:rPr>
          <w:rFonts w:hint="eastAsia" w:ascii="宋体"/>
        </w:rPr>
        <w:t>步骤4：在实收DBGRID列表中，单击选择要作废的实收记录；</w:t>
      </w:r>
    </w:p>
    <w:p>
      <w:pPr>
        <w:widowControl/>
        <w:spacing w:line="360" w:lineRule="auto"/>
        <w:jc w:val="left"/>
        <w:rPr>
          <w:rFonts w:ascii="宋体"/>
        </w:rPr>
      </w:pPr>
      <w:r>
        <w:rPr>
          <w:rFonts w:hint="eastAsia" w:ascii="宋体"/>
        </w:rPr>
        <w:t>步骤5：点击【作废】按钮；</w:t>
      </w:r>
    </w:p>
    <w:p>
      <w:pPr>
        <w:widowControl/>
        <w:spacing w:line="360" w:lineRule="auto"/>
        <w:jc w:val="left"/>
        <w:rPr>
          <w:rFonts w:ascii="宋体"/>
        </w:rPr>
      </w:pPr>
      <w:r>
        <w:rPr>
          <w:rFonts w:hint="eastAsia" w:ascii="宋体"/>
        </w:rPr>
        <w:t>步骤6：在弹出的【作废】页面中输入作废信息后，单击“确定”按钮。如要取消操作，可单击“取消”按钮。</w:t>
      </w:r>
    </w:p>
    <w:p>
      <w:pPr>
        <w:spacing w:line="360" w:lineRule="auto"/>
      </w:pPr>
      <w:r>
        <w:rPr>
          <w:rFonts w:hint="eastAsia"/>
        </w:rPr>
        <w:drawing>
          <wp:inline distT="0" distB="0" distL="0" distR="0">
            <wp:extent cx="3284855" cy="1701800"/>
            <wp:effectExtent l="19050" t="0" r="0" b="0"/>
            <wp:docPr id="5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0"/>
                    <pic:cNvPicPr>
                      <a:picLocks noChangeAspect="1" noChangeArrowheads="1"/>
                    </pic:cNvPicPr>
                  </pic:nvPicPr>
                  <pic:blipFill>
                    <a:blip r:embed="rId128"/>
                    <a:srcRect/>
                    <a:stretch>
                      <a:fillRect/>
                    </a:stretch>
                  </pic:blipFill>
                  <pic:spPr>
                    <a:xfrm>
                      <a:off x="0" y="0"/>
                      <a:ext cx="3284855" cy="1701800"/>
                    </a:xfrm>
                    <a:prstGeom prst="rect">
                      <a:avLst/>
                    </a:prstGeom>
                    <a:noFill/>
                    <a:ln w="9525">
                      <a:noFill/>
                      <a:miter lim="800000"/>
                      <a:headEnd/>
                      <a:tailEnd/>
                    </a:ln>
                  </pic:spPr>
                </pic:pic>
              </a:graphicData>
            </a:graphic>
          </wp:inline>
        </w:drawing>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spacing w:line="360" w:lineRule="auto"/>
              <w:rPr>
                <w:sz w:val="18"/>
                <w:szCs w:val="18"/>
              </w:rPr>
            </w:pPr>
            <w:r>
              <w:rPr>
                <w:sz w:val="18"/>
                <w:szCs w:val="18"/>
              </w:rPr>
              <w:drawing>
                <wp:inline distT="0" distB="0" distL="0" distR="0">
                  <wp:extent cx="155575" cy="155575"/>
                  <wp:effectExtent l="19050" t="0" r="0" b="0"/>
                  <wp:docPr id="1972" name="图片 77"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图片 77" descr="Msg"/>
                          <pic:cNvPicPr>
                            <a:picLocks noChangeAspect="1" noChangeArrowheads="1"/>
                          </pic:cNvPicPr>
                        </pic:nvPicPr>
                        <pic:blipFill>
                          <a:blip r:embed="rId129"/>
                          <a:srcRect/>
                          <a:stretch>
                            <a:fillRect/>
                          </a:stretch>
                        </pic:blipFill>
                        <pic:spPr>
                          <a:xfrm>
                            <a:off x="0" y="0"/>
                            <a:ext cx="155575" cy="155575"/>
                          </a:xfrm>
                          <a:prstGeom prst="rect">
                            <a:avLst/>
                          </a:prstGeom>
                          <a:noFill/>
                          <a:ln w="9525">
                            <a:noFill/>
                            <a:miter lim="800000"/>
                            <a:headEnd/>
                            <a:tailEnd/>
                          </a:ln>
                        </pic:spPr>
                      </pic:pic>
                    </a:graphicData>
                  </a:graphic>
                </wp:inline>
              </w:drawing>
            </w:r>
            <w:r>
              <w:rPr>
                <w:rFonts w:hint="eastAsia" w:ascii="宋体" w:hAnsi="宋体"/>
                <w:sz w:val="18"/>
                <w:szCs w:val="18"/>
              </w:rPr>
              <w:t>说明：</w:t>
            </w:r>
          </w:p>
          <w:p>
            <w:pPr>
              <w:numPr>
                <w:ilvl w:val="0"/>
                <w:numId w:val="8"/>
              </w:numPr>
              <w:spacing w:line="360" w:lineRule="auto"/>
              <w:rPr>
                <w:rFonts w:hint="eastAsia"/>
                <w:sz w:val="18"/>
                <w:szCs w:val="18"/>
              </w:rPr>
            </w:pPr>
            <w:r>
              <w:rPr>
                <w:rFonts w:hint="eastAsia"/>
                <w:sz w:val="18"/>
                <w:szCs w:val="18"/>
              </w:rPr>
              <w:t>已生成发票的单据不能作废</w:t>
            </w:r>
          </w:p>
          <w:p>
            <w:pPr>
              <w:numPr>
                <w:numId w:val="0"/>
              </w:numPr>
              <w:spacing w:line="360" w:lineRule="auto"/>
              <w:rPr>
                <w:rFonts w:hint="eastAsia"/>
                <w:sz w:val="18"/>
                <w:szCs w:val="18"/>
              </w:rPr>
            </w:pPr>
            <w:r>
              <w:drawing>
                <wp:inline distT="0" distB="0" distL="114300" distR="114300">
                  <wp:extent cx="3295015" cy="1247775"/>
                  <wp:effectExtent l="0" t="0" r="635" b="9525"/>
                  <wp:docPr id="21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94"/>
                          <pic:cNvPicPr>
                            <a:picLocks noChangeAspect="1"/>
                          </pic:cNvPicPr>
                        </pic:nvPicPr>
                        <pic:blipFill>
                          <a:blip r:embed="rId130"/>
                          <a:stretch>
                            <a:fillRect/>
                          </a:stretch>
                        </pic:blipFill>
                        <pic:spPr>
                          <a:xfrm>
                            <a:off x="0" y="0"/>
                            <a:ext cx="3295015" cy="1247775"/>
                          </a:xfrm>
                          <a:prstGeom prst="rect">
                            <a:avLst/>
                          </a:prstGeom>
                          <a:noFill/>
                          <a:ln w="9525">
                            <a:noFill/>
                          </a:ln>
                        </pic:spPr>
                      </pic:pic>
                    </a:graphicData>
                  </a:graphic>
                </wp:inline>
              </w:drawing>
            </w:r>
          </w:p>
          <w:p>
            <w:pPr>
              <w:numPr>
                <w:numId w:val="0"/>
              </w:numPr>
              <w:spacing w:line="360" w:lineRule="auto"/>
              <w:rPr>
                <w:sz w:val="18"/>
                <w:szCs w:val="18"/>
              </w:rPr>
            </w:pPr>
            <w:r>
              <w:rPr>
                <w:rFonts w:hint="eastAsia"/>
                <w:sz w:val="18"/>
                <w:szCs w:val="18"/>
              </w:rPr>
              <w:t>2. 作废后的金额影响到了应收中的欠收和已收，若实收是通过自动冲抵产生的，则会影响到预交列表的已用金额</w:t>
            </w:r>
          </w:p>
        </w:tc>
      </w:tr>
    </w:tbl>
    <w:p>
      <w:pPr>
        <w:spacing w:line="360" w:lineRule="auto"/>
        <w:rPr>
          <w:b/>
          <w:color w:val="FF0000"/>
        </w:rPr>
      </w:pPr>
      <w:r>
        <w:rPr>
          <w:rFonts w:hint="eastAsia"/>
          <w:b/>
          <w:color w:val="FF0000"/>
        </w:rPr>
        <w:t xml:space="preserve">② </w:t>
      </w:r>
      <w:r>
        <w:rPr>
          <w:rFonts w:hint="eastAsia"/>
          <w:b/>
        </w:rPr>
        <w:t xml:space="preserve"> 生成票据</w:t>
      </w:r>
    </w:p>
    <w:p>
      <w:pPr>
        <w:spacing w:line="360" w:lineRule="auto"/>
        <w:rPr>
          <w:rFonts w:ascii="宋体"/>
        </w:rPr>
      </w:pPr>
      <w:r>
        <w:rPr>
          <w:rFonts w:hint="eastAsia" w:ascii="宋体"/>
        </w:rPr>
        <w:t>步骤1：重复</w:t>
      </w:r>
      <w:r>
        <w:rPr>
          <w:rFonts w:hint="eastAsia"/>
          <w:b/>
          <w:color w:val="FF0000"/>
        </w:rPr>
        <w:t xml:space="preserve">①  </w:t>
      </w:r>
      <w:r>
        <w:rPr>
          <w:rFonts w:hint="eastAsia"/>
          <w:b/>
        </w:rPr>
        <w:t>作废步骤1、2、3</w:t>
      </w:r>
    </w:p>
    <w:p>
      <w:pPr>
        <w:widowControl/>
        <w:jc w:val="left"/>
        <w:rPr>
          <w:rFonts w:ascii="宋体"/>
        </w:rPr>
      </w:pPr>
      <w:r>
        <w:rPr>
          <w:rFonts w:hint="eastAsia" w:ascii="宋体"/>
        </w:rPr>
        <w:t>步骤2：在实收DBGRID列表中，点击选择要生成票据的实收记录；</w:t>
      </w:r>
    </w:p>
    <w:p>
      <w:pPr>
        <w:widowControl/>
        <w:jc w:val="left"/>
        <w:rPr>
          <w:rFonts w:ascii="宋体"/>
        </w:rPr>
      </w:pPr>
      <w:r>
        <w:rPr>
          <w:rFonts w:hint="eastAsia" w:ascii="宋体"/>
        </w:rPr>
        <w:t>步骤2：点击【生成票据】按钮</w:t>
      </w:r>
    </w:p>
    <w:p>
      <w:pPr>
        <w:spacing w:line="360" w:lineRule="auto"/>
        <w:rPr>
          <w:b/>
          <w:color w:val="FF0000"/>
        </w:rPr>
      </w:pPr>
      <w:r>
        <w:drawing>
          <wp:inline distT="0" distB="0" distL="114300" distR="114300">
            <wp:extent cx="5274310" cy="1693545"/>
            <wp:effectExtent l="0" t="0" r="2540" b="1905"/>
            <wp:docPr id="21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95"/>
                    <pic:cNvPicPr>
                      <a:picLocks noChangeAspect="1"/>
                    </pic:cNvPicPr>
                  </pic:nvPicPr>
                  <pic:blipFill>
                    <a:blip r:embed="rId131"/>
                    <a:stretch>
                      <a:fillRect/>
                    </a:stretch>
                  </pic:blipFill>
                  <pic:spPr>
                    <a:xfrm>
                      <a:off x="0" y="0"/>
                      <a:ext cx="5274310" cy="1693545"/>
                    </a:xfrm>
                    <a:prstGeom prst="rect">
                      <a:avLst/>
                    </a:prstGeom>
                    <a:noFill/>
                    <a:ln w="9525">
                      <a:noFill/>
                    </a:ln>
                  </pic:spPr>
                </pic:pic>
              </a:graphicData>
            </a:graphic>
          </wp:inline>
        </w:drawing>
      </w:r>
    </w:p>
    <w:p>
      <w:pPr>
        <w:spacing w:line="360" w:lineRule="auto"/>
        <w:rPr>
          <w:b/>
          <w:color w:val="FF0000"/>
        </w:rPr>
      </w:pP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spacing w:line="360" w:lineRule="auto"/>
              <w:rPr>
                <w:rFonts w:ascii="宋体" w:hAnsi="宋体"/>
                <w:sz w:val="18"/>
                <w:szCs w:val="18"/>
              </w:rPr>
            </w:pPr>
            <w:r>
              <w:rPr>
                <w:sz w:val="18"/>
                <w:szCs w:val="18"/>
              </w:rPr>
              <w:drawing>
                <wp:inline distT="0" distB="0" distL="0" distR="0">
                  <wp:extent cx="151130" cy="151130"/>
                  <wp:effectExtent l="19050" t="0" r="1270" b="0"/>
                  <wp:docPr id="1988" name="图片 25"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图片 25" descr="Msg"/>
                          <pic:cNvPicPr>
                            <a:picLocks noChangeAspect="1" noChangeArrowheads="1"/>
                          </pic:cNvPicPr>
                        </pic:nvPicPr>
                        <pic:blipFill>
                          <a:blip r:embed="rId129"/>
                          <a:srcRect/>
                          <a:stretch>
                            <a:fillRect/>
                          </a:stretch>
                        </pic:blipFill>
                        <pic:spPr>
                          <a:xfrm>
                            <a:off x="0" y="0"/>
                            <a:ext cx="151130" cy="151130"/>
                          </a:xfrm>
                          <a:prstGeom prst="rect">
                            <a:avLst/>
                          </a:prstGeom>
                          <a:noFill/>
                          <a:ln w="9525">
                            <a:noFill/>
                            <a:miter lim="800000"/>
                            <a:headEnd/>
                            <a:tailEnd/>
                          </a:ln>
                        </pic:spPr>
                      </pic:pic>
                    </a:graphicData>
                  </a:graphic>
                </wp:inline>
              </w:drawing>
            </w:r>
            <w:r>
              <w:rPr>
                <w:sz w:val="18"/>
                <w:szCs w:val="18"/>
              </w:rPr>
              <w:t>说明</w:t>
            </w:r>
            <w:r>
              <w:rPr>
                <w:rFonts w:hint="eastAsia" w:ascii="宋体" w:hAnsi="宋体"/>
                <w:sz w:val="18"/>
                <w:szCs w:val="18"/>
              </w:rPr>
              <w:t>：</w:t>
            </w:r>
          </w:p>
          <w:p>
            <w:pPr>
              <w:spacing w:line="360" w:lineRule="auto"/>
              <w:rPr>
                <w:rFonts w:ascii="宋体"/>
                <w:sz w:val="18"/>
                <w:szCs w:val="18"/>
              </w:rPr>
            </w:pPr>
            <w:r>
              <w:rPr>
                <w:rFonts w:hint="eastAsia"/>
                <w:sz w:val="18"/>
                <w:szCs w:val="18"/>
              </w:rPr>
              <w:t>1、</w:t>
            </w:r>
            <w:r>
              <w:rPr>
                <w:rFonts w:hint="eastAsia" w:ascii="宋体"/>
                <w:sz w:val="18"/>
                <w:szCs w:val="18"/>
              </w:rPr>
              <w:t>作废的实收记录，则不支持生成票据，弹出提示</w:t>
            </w:r>
          </w:p>
          <w:p>
            <w:pPr>
              <w:spacing w:line="360" w:lineRule="auto"/>
              <w:rPr>
                <w:rFonts w:ascii="宋体"/>
                <w:sz w:val="18"/>
                <w:szCs w:val="18"/>
              </w:rPr>
            </w:pPr>
            <w:r>
              <w:rPr>
                <w:rFonts w:hint="eastAsia" w:ascii="宋体"/>
                <w:sz w:val="18"/>
                <w:szCs w:val="18"/>
              </w:rPr>
              <w:drawing>
                <wp:inline distT="0" distB="0" distL="0" distR="0">
                  <wp:extent cx="2907030" cy="1285240"/>
                  <wp:effectExtent l="19050" t="0" r="7620" b="0"/>
                  <wp:docPr id="198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图片 73"/>
                          <pic:cNvPicPr>
                            <a:picLocks noChangeAspect="1" noChangeArrowheads="1"/>
                          </pic:cNvPicPr>
                        </pic:nvPicPr>
                        <pic:blipFill>
                          <a:blip r:embed="rId132"/>
                          <a:srcRect/>
                          <a:stretch>
                            <a:fillRect/>
                          </a:stretch>
                        </pic:blipFill>
                        <pic:spPr>
                          <a:xfrm>
                            <a:off x="0" y="0"/>
                            <a:ext cx="2907030" cy="1285240"/>
                          </a:xfrm>
                          <a:prstGeom prst="rect">
                            <a:avLst/>
                          </a:prstGeom>
                          <a:noFill/>
                          <a:ln w="9525">
                            <a:noFill/>
                            <a:miter lim="800000"/>
                            <a:headEnd/>
                            <a:tailEnd/>
                          </a:ln>
                        </pic:spPr>
                      </pic:pic>
                    </a:graphicData>
                  </a:graphic>
                </wp:inline>
              </w:drawing>
            </w:r>
          </w:p>
          <w:p>
            <w:pPr>
              <w:spacing w:line="360" w:lineRule="auto"/>
              <w:rPr>
                <w:sz w:val="18"/>
                <w:szCs w:val="18"/>
              </w:rPr>
            </w:pPr>
            <w:r>
              <w:rPr>
                <w:rFonts w:hint="eastAsia"/>
                <w:sz w:val="18"/>
                <w:szCs w:val="18"/>
              </w:rPr>
              <w:t>2、已生成票据的实收记录不重复产生票据（在应收生成时，已选用票据）</w:t>
            </w:r>
          </w:p>
          <w:p>
            <w:pPr>
              <w:spacing w:line="360" w:lineRule="auto"/>
              <w:rPr>
                <w:b/>
                <w:color w:val="FF0000"/>
                <w:sz w:val="18"/>
                <w:szCs w:val="18"/>
              </w:rPr>
            </w:pPr>
            <w:r>
              <w:rPr>
                <w:b/>
                <w:color w:val="FF0000"/>
                <w:sz w:val="18"/>
                <w:szCs w:val="18"/>
              </w:rPr>
              <w:drawing>
                <wp:inline distT="0" distB="0" distL="0" distR="0">
                  <wp:extent cx="2872740" cy="1294130"/>
                  <wp:effectExtent l="19050" t="0" r="3810" b="0"/>
                  <wp:docPr id="199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图片 76"/>
                          <pic:cNvPicPr>
                            <a:picLocks noChangeAspect="1" noChangeArrowheads="1"/>
                          </pic:cNvPicPr>
                        </pic:nvPicPr>
                        <pic:blipFill>
                          <a:blip r:embed="rId133"/>
                          <a:srcRect/>
                          <a:stretch>
                            <a:fillRect/>
                          </a:stretch>
                        </pic:blipFill>
                        <pic:spPr>
                          <a:xfrm>
                            <a:off x="0" y="0"/>
                            <a:ext cx="2872740" cy="1294130"/>
                          </a:xfrm>
                          <a:prstGeom prst="rect">
                            <a:avLst/>
                          </a:prstGeom>
                          <a:noFill/>
                          <a:ln w="9525">
                            <a:noFill/>
                            <a:miter lim="800000"/>
                            <a:headEnd/>
                            <a:tailEnd/>
                          </a:ln>
                        </pic:spPr>
                      </pic:pic>
                    </a:graphicData>
                  </a:graphic>
                </wp:inline>
              </w:drawing>
            </w:r>
          </w:p>
        </w:tc>
      </w:tr>
    </w:tbl>
    <w:p>
      <w:pPr>
        <w:spacing w:line="360" w:lineRule="auto"/>
        <w:rPr>
          <w:b/>
        </w:rPr>
      </w:pPr>
      <w:r>
        <w:rPr>
          <w:color w:val="FF0000"/>
        </w:rPr>
        <w:fldChar w:fldCharType="begin"/>
      </w:r>
      <w:r>
        <w:rPr>
          <w:color w:val="FF0000"/>
        </w:rPr>
        <w:instrText xml:space="preserve"> </w:instrText>
      </w:r>
      <w:r>
        <w:rPr>
          <w:rFonts w:hint="eastAsia"/>
          <w:color w:val="FF0000"/>
        </w:rPr>
        <w:instrText xml:space="preserve">eq \o\ac(</w:instrText>
      </w:r>
      <w:r>
        <w:rPr>
          <w:rFonts w:hint="eastAsia" w:ascii="宋体"/>
          <w:color w:val="FF0000"/>
          <w:position w:val="-4"/>
          <w:sz w:val="31"/>
        </w:rPr>
        <w:instrText xml:space="preserve">○</w:instrText>
      </w:r>
      <w:r>
        <w:rPr>
          <w:rFonts w:hint="eastAsia"/>
          <w:color w:val="FF0000"/>
        </w:rPr>
        <w:instrText xml:space="preserve">,3)</w:instrText>
      </w:r>
      <w:r>
        <w:rPr>
          <w:color w:val="FF0000"/>
        </w:rPr>
        <w:fldChar w:fldCharType="end"/>
      </w:r>
      <w:r>
        <w:rPr>
          <w:rFonts w:hint="eastAsia"/>
        </w:rPr>
        <w:t xml:space="preserve"> </w:t>
      </w:r>
      <w:r>
        <w:rPr>
          <w:rFonts w:hint="eastAsia"/>
          <w:b/>
        </w:rPr>
        <w:t>退款</w:t>
      </w:r>
    </w:p>
    <w:p>
      <w:pPr>
        <w:spacing w:line="360" w:lineRule="auto"/>
        <w:rPr>
          <w:b w:val="0"/>
          <w:bCs/>
        </w:rPr>
      </w:pPr>
      <w:r>
        <w:drawing>
          <wp:inline distT="0" distB="0" distL="114300" distR="114300">
            <wp:extent cx="5267960" cy="2400935"/>
            <wp:effectExtent l="0" t="0" r="8890" b="18415"/>
            <wp:docPr id="21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6"/>
                    <pic:cNvPicPr>
                      <a:picLocks noChangeAspect="1"/>
                    </pic:cNvPicPr>
                  </pic:nvPicPr>
                  <pic:blipFill>
                    <a:blip r:embed="rId134"/>
                    <a:stretch>
                      <a:fillRect/>
                    </a:stretch>
                  </pic:blipFill>
                  <pic:spPr>
                    <a:xfrm>
                      <a:off x="0" y="0"/>
                      <a:ext cx="5267960" cy="2400935"/>
                    </a:xfrm>
                    <a:prstGeom prst="rect">
                      <a:avLst/>
                    </a:prstGeom>
                    <a:noFill/>
                    <a:ln w="9525">
                      <a:noFill/>
                    </a:ln>
                  </pic:spPr>
                </pic:pic>
              </a:graphicData>
            </a:graphic>
          </wp:inline>
        </w:drawing>
      </w:r>
    </w:p>
    <w:p>
      <w:pPr>
        <w:spacing w:line="360" w:lineRule="auto"/>
        <w:rPr>
          <w:b/>
        </w:rPr>
      </w:pPr>
      <w:r>
        <w:rPr>
          <w:rFonts w:hint="eastAsia"/>
          <w:b/>
        </w:rPr>
        <w:t>操作步骤：</w:t>
      </w:r>
    </w:p>
    <w:p>
      <w:pPr>
        <w:spacing w:line="360" w:lineRule="auto"/>
        <w:rPr>
          <w:rFonts w:ascii="宋体"/>
        </w:rPr>
      </w:pPr>
      <w:r>
        <w:rPr>
          <w:rFonts w:hint="eastAsia" w:ascii="宋体"/>
        </w:rPr>
        <w:t>步骤1：重复</w:t>
      </w:r>
      <w:r>
        <w:rPr>
          <w:rFonts w:hint="eastAsia"/>
          <w:b/>
          <w:color w:val="FF0000"/>
        </w:rPr>
        <w:t xml:space="preserve">①  </w:t>
      </w:r>
      <w:r>
        <w:rPr>
          <w:rFonts w:hint="eastAsia"/>
          <w:b/>
        </w:rPr>
        <w:t>作废步骤1、2、3</w:t>
      </w:r>
    </w:p>
    <w:p>
      <w:pPr>
        <w:widowControl/>
        <w:spacing w:line="360" w:lineRule="auto"/>
        <w:jc w:val="left"/>
        <w:rPr>
          <w:rFonts w:ascii="宋体"/>
        </w:rPr>
      </w:pPr>
      <w:r>
        <w:rPr>
          <w:rFonts w:hint="eastAsia" w:ascii="宋体"/>
        </w:rPr>
        <w:t>步骤2：在实收DBGRID列表中，点击选择要退款的实收记录；</w:t>
      </w:r>
    </w:p>
    <w:p>
      <w:pPr>
        <w:widowControl/>
        <w:spacing w:line="360" w:lineRule="auto"/>
        <w:jc w:val="left"/>
        <w:rPr>
          <w:rFonts w:ascii="宋体"/>
        </w:rPr>
      </w:pPr>
      <w:r>
        <w:rPr>
          <w:rFonts w:hint="eastAsia" w:ascii="宋体"/>
        </w:rPr>
        <w:t>步骤3：点击【退款】按钮</w:t>
      </w:r>
    </w:p>
    <w:p>
      <w:pPr>
        <w:widowControl/>
        <w:spacing w:line="360" w:lineRule="auto"/>
        <w:jc w:val="left"/>
        <w:rPr>
          <w:rFonts w:ascii="宋体"/>
        </w:rPr>
      </w:pPr>
      <w:r>
        <w:rPr>
          <w:rFonts w:hint="eastAsia" w:ascii="宋体"/>
        </w:rPr>
        <w:t>步骤4：输入退款金额</w:t>
      </w:r>
    </w:p>
    <w:p>
      <w:pPr>
        <w:widowControl/>
        <w:spacing w:line="360" w:lineRule="auto"/>
        <w:jc w:val="left"/>
        <w:rPr>
          <w:rFonts w:ascii="宋体"/>
        </w:rPr>
      </w:pPr>
      <w:r>
        <w:rPr>
          <w:rFonts w:hint="eastAsia" w:ascii="宋体"/>
        </w:rPr>
        <w:t>步骤5：点击【确认】按钮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spacing w:line="360" w:lineRule="auto"/>
              <w:rPr>
                <w:sz w:val="18"/>
                <w:szCs w:val="18"/>
              </w:rPr>
            </w:pPr>
            <w:r>
              <w:rPr>
                <w:sz w:val="18"/>
                <w:szCs w:val="18"/>
              </w:rPr>
              <w:drawing>
                <wp:inline distT="0" distB="0" distL="0" distR="0">
                  <wp:extent cx="155575" cy="155575"/>
                  <wp:effectExtent l="19050" t="0" r="0" b="0"/>
                  <wp:docPr id="2003" name="图片 77"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 name="图片 77" descr="Msg"/>
                          <pic:cNvPicPr>
                            <a:picLocks noChangeAspect="1" noChangeArrowheads="1"/>
                          </pic:cNvPicPr>
                        </pic:nvPicPr>
                        <pic:blipFill>
                          <a:blip r:embed="rId129"/>
                          <a:srcRect/>
                          <a:stretch>
                            <a:fillRect/>
                          </a:stretch>
                        </pic:blipFill>
                        <pic:spPr>
                          <a:xfrm>
                            <a:off x="0" y="0"/>
                            <a:ext cx="155575" cy="155575"/>
                          </a:xfrm>
                          <a:prstGeom prst="rect">
                            <a:avLst/>
                          </a:prstGeom>
                          <a:noFill/>
                          <a:ln w="9525">
                            <a:noFill/>
                            <a:miter lim="800000"/>
                            <a:headEnd/>
                            <a:tailEnd/>
                          </a:ln>
                        </pic:spPr>
                      </pic:pic>
                    </a:graphicData>
                  </a:graphic>
                </wp:inline>
              </w:drawing>
            </w:r>
            <w:r>
              <w:rPr>
                <w:rFonts w:hint="eastAsia" w:ascii="宋体" w:hAnsi="宋体"/>
                <w:sz w:val="18"/>
                <w:szCs w:val="18"/>
              </w:rPr>
              <w:t>说明：</w:t>
            </w:r>
          </w:p>
          <w:p>
            <w:pPr>
              <w:spacing w:line="360" w:lineRule="auto"/>
              <w:rPr>
                <w:sz w:val="18"/>
                <w:szCs w:val="18"/>
              </w:rPr>
            </w:pPr>
            <w:r>
              <w:rPr>
                <w:rFonts w:hint="eastAsia"/>
                <w:sz w:val="18"/>
                <w:szCs w:val="18"/>
              </w:rPr>
              <w:t>1. 退款金额不能大于可退款金额，若大于，则会弹出以下提示</w:t>
            </w:r>
          </w:p>
          <w:p>
            <w:pPr>
              <w:spacing w:line="360" w:lineRule="auto"/>
              <w:rPr>
                <w:sz w:val="18"/>
                <w:szCs w:val="18"/>
              </w:rPr>
            </w:pPr>
            <w:r>
              <w:rPr>
                <w:rFonts w:hint="eastAsia"/>
                <w:sz w:val="18"/>
                <w:szCs w:val="18"/>
              </w:rPr>
              <w:drawing>
                <wp:inline distT="0" distB="0" distL="0" distR="0">
                  <wp:extent cx="2829560" cy="1250950"/>
                  <wp:effectExtent l="19050" t="0" r="8890" b="0"/>
                  <wp:docPr id="200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图片 82"/>
                          <pic:cNvPicPr>
                            <a:picLocks noChangeAspect="1" noChangeArrowheads="1"/>
                          </pic:cNvPicPr>
                        </pic:nvPicPr>
                        <pic:blipFill>
                          <a:blip r:embed="rId135"/>
                          <a:srcRect/>
                          <a:stretch>
                            <a:fillRect/>
                          </a:stretch>
                        </pic:blipFill>
                        <pic:spPr>
                          <a:xfrm>
                            <a:off x="0" y="0"/>
                            <a:ext cx="2829560" cy="1250950"/>
                          </a:xfrm>
                          <a:prstGeom prst="rect">
                            <a:avLst/>
                          </a:prstGeom>
                          <a:noFill/>
                          <a:ln w="9525">
                            <a:noFill/>
                            <a:miter lim="800000"/>
                            <a:headEnd/>
                            <a:tailEnd/>
                          </a:ln>
                        </pic:spPr>
                      </pic:pic>
                    </a:graphicData>
                  </a:graphic>
                </wp:inline>
              </w:drawing>
            </w:r>
          </w:p>
          <w:p>
            <w:pPr>
              <w:spacing w:line="360" w:lineRule="auto"/>
              <w:rPr>
                <w:sz w:val="18"/>
                <w:szCs w:val="18"/>
              </w:rPr>
            </w:pPr>
            <w:r>
              <w:rPr>
                <w:rFonts w:hint="eastAsia"/>
                <w:sz w:val="18"/>
                <w:szCs w:val="18"/>
              </w:rPr>
              <w:t>2. 作废后的金额影响到了应收中的欠收和已收，若实收是通过自动冲抵产生的，则会影响到预交列表的已用金额</w:t>
            </w:r>
          </w:p>
        </w:tc>
      </w:tr>
    </w:tbl>
    <w:p>
      <w:pPr>
        <w:spacing w:line="360" w:lineRule="auto"/>
        <w:rPr>
          <w:rFonts w:hint="eastAsia"/>
          <w:b/>
          <w:lang w:val="en-US" w:eastAsia="zh-CN"/>
        </w:rPr>
      </w:pPr>
      <w:r>
        <w:rPr>
          <w:color w:val="FF0000"/>
        </w:rPr>
        <w:fldChar w:fldCharType="begin"/>
      </w:r>
      <w:r>
        <w:rPr>
          <w:color w:val="FF0000"/>
        </w:rPr>
        <w:instrText xml:space="preserve"> </w:instrText>
      </w:r>
      <w:r>
        <w:rPr>
          <w:rFonts w:hint="eastAsia"/>
          <w:color w:val="FF0000"/>
        </w:rPr>
        <w:instrText xml:space="preserve">eq \o\ac(</w:instrText>
      </w:r>
      <w:r>
        <w:rPr>
          <w:rFonts w:hint="eastAsia" w:ascii="宋体"/>
          <w:color w:val="FF0000"/>
          <w:position w:val="-4"/>
          <w:sz w:val="31"/>
        </w:rPr>
        <w:instrText xml:space="preserve">○</w:instrText>
      </w:r>
      <w:r>
        <w:rPr>
          <w:rFonts w:hint="eastAsia"/>
          <w:color w:val="FF0000"/>
        </w:rPr>
        <w:instrText xml:space="preserve">,4)</w:instrText>
      </w:r>
      <w:r>
        <w:rPr>
          <w:color w:val="FF0000"/>
        </w:rPr>
        <w:fldChar w:fldCharType="end"/>
      </w:r>
      <w:r>
        <w:rPr>
          <w:rFonts w:hint="eastAsia"/>
          <w:b/>
        </w:rPr>
        <w:t xml:space="preserve"> </w:t>
      </w:r>
      <w:r>
        <w:rPr>
          <w:rFonts w:hint="eastAsia"/>
          <w:b/>
          <w:lang w:val="en-US" w:eastAsia="zh-CN"/>
        </w:rPr>
        <w:t>收款导入</w:t>
      </w:r>
    </w:p>
    <w:p>
      <w:pPr>
        <w:spacing w:line="360" w:lineRule="auto"/>
      </w:pPr>
      <w:r>
        <w:rPr>
          <w:rFonts w:hint="eastAsia" w:ascii="宋体"/>
        </w:rPr>
        <w:t>步骤1：</w:t>
      </w:r>
      <w:r>
        <w:rPr>
          <w:rFonts w:hint="eastAsia"/>
        </w:rPr>
        <w:t>财务人员登录系统，点击【收费管理】菜单，点击子菜单【</w:t>
      </w:r>
      <w:r>
        <w:rPr>
          <w:rFonts w:hint="eastAsia"/>
          <w:lang w:val="en-US" w:eastAsia="zh-CN"/>
        </w:rPr>
        <w:t>实收</w:t>
      </w:r>
      <w:r>
        <w:rPr>
          <w:rFonts w:hint="eastAsia"/>
        </w:rPr>
        <w:t>管理】-【</w:t>
      </w:r>
      <w:r>
        <w:rPr>
          <w:rFonts w:hint="eastAsia"/>
          <w:lang w:val="en-US" w:eastAsia="zh-CN"/>
        </w:rPr>
        <w:t>收款</w:t>
      </w:r>
      <w:r>
        <w:rPr>
          <w:rFonts w:hint="eastAsia"/>
        </w:rPr>
        <w:t>列表】，选择列表数据</w:t>
      </w:r>
    </w:p>
    <w:p>
      <w:pPr>
        <w:spacing w:line="360" w:lineRule="auto"/>
        <w:rPr>
          <w:rFonts w:hint="eastAsia"/>
          <w:b/>
          <w:lang w:val="en-US" w:eastAsia="zh-CN"/>
        </w:rPr>
      </w:pPr>
      <w:r>
        <w:rPr>
          <w:rFonts w:hint="eastAsia"/>
        </w:rPr>
        <w:t>步骤2：点击【</w:t>
      </w:r>
      <w:r>
        <w:rPr>
          <w:rFonts w:hint="eastAsia"/>
          <w:lang w:val="en-US" w:eastAsia="zh-CN"/>
        </w:rPr>
        <w:t>收款导入</w:t>
      </w:r>
      <w:r>
        <w:rPr>
          <w:rFonts w:hint="eastAsia"/>
        </w:rPr>
        <w:t>】按钮，下载导入模版，按要求导入</w:t>
      </w:r>
    </w:p>
    <w:p>
      <w:pPr>
        <w:spacing w:line="360" w:lineRule="auto"/>
        <w:rPr>
          <w:rFonts w:hint="eastAsia"/>
          <w:b/>
          <w:lang w:val="en-US" w:eastAsia="zh-CN"/>
        </w:rPr>
      </w:pPr>
      <w:r>
        <w:drawing>
          <wp:inline distT="0" distB="0" distL="114300" distR="114300">
            <wp:extent cx="5270500" cy="1537970"/>
            <wp:effectExtent l="0" t="0" r="6350" b="5080"/>
            <wp:docPr id="22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02"/>
                    <pic:cNvPicPr>
                      <a:picLocks noChangeAspect="1"/>
                    </pic:cNvPicPr>
                  </pic:nvPicPr>
                  <pic:blipFill>
                    <a:blip r:embed="rId136"/>
                    <a:stretch>
                      <a:fillRect/>
                    </a:stretch>
                  </pic:blipFill>
                  <pic:spPr>
                    <a:xfrm>
                      <a:off x="0" y="0"/>
                      <a:ext cx="5270500" cy="1537970"/>
                    </a:xfrm>
                    <a:prstGeom prst="rect">
                      <a:avLst/>
                    </a:prstGeom>
                    <a:noFill/>
                    <a:ln w="9525">
                      <a:noFill/>
                    </a:ln>
                  </pic:spPr>
                </pic:pic>
              </a:graphicData>
            </a:graphic>
          </wp:inline>
        </w:drawing>
      </w:r>
    </w:p>
    <w:p>
      <w:pPr>
        <w:spacing w:line="360" w:lineRule="auto"/>
        <w:rPr>
          <w:rFonts w:hint="eastAsia"/>
          <w:b/>
          <w:lang w:val="en-US" w:eastAsia="zh-CN"/>
        </w:rPr>
      </w:pPr>
      <w:r>
        <w:rPr>
          <w:rFonts w:hint="eastAsia"/>
          <w:b/>
          <w:color w:val="FF0000"/>
          <w:lang w:val="en-US" w:eastAsia="zh-CN"/>
        </w:rPr>
        <w:fldChar w:fldCharType="begin"/>
      </w:r>
      <w:r>
        <w:rPr>
          <w:rFonts w:hint="eastAsia"/>
          <w:b/>
          <w:color w:val="FF0000"/>
          <w:lang w:val="en-US" w:eastAsia="zh-CN"/>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lang w:val="en-US" w:eastAsia="zh-CN"/>
        </w:rPr>
        <w:instrText xml:space="preserve">,5)</w:instrText>
      </w:r>
      <w:r>
        <w:rPr>
          <w:rFonts w:hint="eastAsia"/>
          <w:b/>
          <w:color w:val="FF0000"/>
          <w:lang w:val="en-US" w:eastAsia="zh-CN"/>
        </w:rPr>
        <w:fldChar w:fldCharType="end"/>
      </w:r>
      <w:r>
        <w:rPr>
          <w:rFonts w:hint="eastAsia"/>
          <w:b/>
          <w:color w:val="FF0000"/>
          <w:lang w:val="en-US" w:eastAsia="zh-CN"/>
        </w:rPr>
        <w:t xml:space="preserve"> </w:t>
      </w:r>
      <w:r>
        <w:rPr>
          <w:rFonts w:hint="eastAsia"/>
          <w:b/>
          <w:lang w:val="en-US" w:eastAsia="zh-CN"/>
        </w:rPr>
        <w:t>收款导出</w:t>
      </w:r>
    </w:p>
    <w:p>
      <w:pPr>
        <w:spacing w:line="360" w:lineRule="auto"/>
      </w:pPr>
      <w:r>
        <w:rPr>
          <w:rFonts w:hint="eastAsia" w:ascii="宋体"/>
        </w:rPr>
        <w:t>步骤1：</w:t>
      </w:r>
      <w:r>
        <w:rPr>
          <w:rFonts w:hint="eastAsia"/>
        </w:rPr>
        <w:t>财务人员登录系统，点击【收费管理】菜单，点击子菜单【</w:t>
      </w:r>
      <w:r>
        <w:rPr>
          <w:rFonts w:hint="eastAsia"/>
          <w:lang w:val="en-US" w:eastAsia="zh-CN"/>
        </w:rPr>
        <w:t>实收</w:t>
      </w:r>
      <w:r>
        <w:rPr>
          <w:rFonts w:hint="eastAsia"/>
        </w:rPr>
        <w:t>管理】-【</w:t>
      </w:r>
      <w:r>
        <w:rPr>
          <w:rFonts w:hint="eastAsia"/>
          <w:lang w:val="en-US" w:eastAsia="zh-CN"/>
        </w:rPr>
        <w:t>收款</w:t>
      </w:r>
      <w:r>
        <w:rPr>
          <w:rFonts w:hint="eastAsia"/>
        </w:rPr>
        <w:t>列表】，选择列表数据</w:t>
      </w:r>
    </w:p>
    <w:p>
      <w:pPr>
        <w:spacing w:line="360" w:lineRule="auto"/>
        <w:rPr>
          <w:rFonts w:hint="eastAsia"/>
          <w:b/>
          <w:lang w:val="en-US" w:eastAsia="zh-CN"/>
        </w:rPr>
      </w:pPr>
      <w:r>
        <w:rPr>
          <w:rFonts w:hint="eastAsia"/>
        </w:rPr>
        <w:t>步骤2：点击【</w:t>
      </w:r>
      <w:r>
        <w:rPr>
          <w:rFonts w:hint="eastAsia"/>
          <w:lang w:val="en-US" w:eastAsia="zh-CN"/>
        </w:rPr>
        <w:t>收款导出</w:t>
      </w:r>
      <w:r>
        <w:rPr>
          <w:rFonts w:hint="eastAsia"/>
        </w:rPr>
        <w:t>】按钮</w:t>
      </w:r>
    </w:p>
    <w:p>
      <w:pPr>
        <w:spacing w:line="360" w:lineRule="auto"/>
        <w:rPr>
          <w:rFonts w:hint="eastAsia"/>
          <w:b/>
          <w:lang w:val="en-US" w:eastAsia="zh-CN"/>
        </w:rPr>
      </w:pPr>
      <w:r>
        <w:rPr>
          <w:rFonts w:hint="eastAsia"/>
          <w:b/>
          <w:color w:val="FF0000"/>
          <w:lang w:val="en-US" w:eastAsia="zh-CN"/>
        </w:rPr>
        <w:fldChar w:fldCharType="begin"/>
      </w:r>
      <w:r>
        <w:rPr>
          <w:rFonts w:hint="eastAsia"/>
          <w:b/>
          <w:color w:val="FF0000"/>
          <w:lang w:val="en-US" w:eastAsia="zh-CN"/>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lang w:val="en-US" w:eastAsia="zh-CN"/>
        </w:rPr>
        <w:instrText xml:space="preserve">,6)</w:instrText>
      </w:r>
      <w:r>
        <w:rPr>
          <w:rFonts w:hint="eastAsia"/>
          <w:b/>
          <w:color w:val="FF0000"/>
          <w:lang w:val="en-US" w:eastAsia="zh-CN"/>
        </w:rPr>
        <w:fldChar w:fldCharType="end"/>
      </w:r>
      <w:r>
        <w:rPr>
          <w:rFonts w:hint="eastAsia"/>
          <w:b/>
          <w:color w:val="FF0000"/>
          <w:lang w:val="en-US" w:eastAsia="zh-CN"/>
        </w:rPr>
        <w:t xml:space="preserve"> </w:t>
      </w:r>
      <w:r>
        <w:rPr>
          <w:rFonts w:hint="eastAsia"/>
          <w:b/>
          <w:lang w:val="en-US" w:eastAsia="zh-CN"/>
        </w:rPr>
        <w:t>打印收款单</w:t>
      </w:r>
    </w:p>
    <w:p>
      <w:pPr>
        <w:spacing w:line="360" w:lineRule="auto"/>
      </w:pPr>
      <w:r>
        <w:rPr>
          <w:rFonts w:hint="eastAsia" w:ascii="宋体"/>
        </w:rPr>
        <w:t>步骤1：</w:t>
      </w:r>
      <w:r>
        <w:rPr>
          <w:rFonts w:hint="eastAsia"/>
        </w:rPr>
        <w:t>财务人员登录系统，点击【收费管理】菜单，点击子菜单【</w:t>
      </w:r>
      <w:r>
        <w:rPr>
          <w:rFonts w:hint="eastAsia"/>
          <w:lang w:val="en-US" w:eastAsia="zh-CN"/>
        </w:rPr>
        <w:t>实收</w:t>
      </w:r>
      <w:r>
        <w:rPr>
          <w:rFonts w:hint="eastAsia"/>
        </w:rPr>
        <w:t>管理】-【</w:t>
      </w:r>
      <w:r>
        <w:rPr>
          <w:rFonts w:hint="eastAsia"/>
          <w:lang w:val="en-US" w:eastAsia="zh-CN"/>
        </w:rPr>
        <w:t>收款</w:t>
      </w:r>
      <w:r>
        <w:rPr>
          <w:rFonts w:hint="eastAsia"/>
        </w:rPr>
        <w:t>列表】，选择列表数据</w:t>
      </w:r>
    </w:p>
    <w:p>
      <w:pPr>
        <w:spacing w:line="360" w:lineRule="auto"/>
        <w:rPr>
          <w:rFonts w:hint="eastAsia"/>
          <w:b/>
          <w:lang w:val="en-US" w:eastAsia="zh-CN"/>
        </w:rPr>
      </w:pPr>
      <w:r>
        <w:rPr>
          <w:rFonts w:hint="eastAsia"/>
        </w:rPr>
        <w:t>步骤2：点击【</w:t>
      </w:r>
      <w:r>
        <w:rPr>
          <w:rFonts w:hint="eastAsia"/>
          <w:lang w:val="en-US" w:eastAsia="zh-CN"/>
        </w:rPr>
        <w:t>打印收款单</w:t>
      </w:r>
      <w:r>
        <w:rPr>
          <w:rFonts w:hint="eastAsia"/>
        </w:rPr>
        <w:t>】按钮</w:t>
      </w:r>
    </w:p>
    <w:p>
      <w:pPr>
        <w:spacing w:line="360" w:lineRule="auto"/>
        <w:rPr>
          <w:b/>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rPr>
        <w:instrText xml:space="preserve">,7)</w:instrText>
      </w:r>
      <w:r>
        <w:rPr>
          <w:rFonts w:hint="eastAsia"/>
          <w:b/>
          <w:color w:val="FF0000"/>
        </w:rPr>
        <w:fldChar w:fldCharType="end"/>
      </w:r>
      <w:r>
        <w:rPr>
          <w:rFonts w:hint="eastAsia"/>
          <w:b/>
          <w:color w:val="FF0000"/>
          <w:lang w:val="en-US" w:eastAsia="zh-CN"/>
        </w:rPr>
        <w:t xml:space="preserve"> </w:t>
      </w:r>
      <w:r>
        <w:rPr>
          <w:rFonts w:hint="eastAsia"/>
          <w:b/>
        </w:rPr>
        <w:t>查看</w:t>
      </w:r>
      <w:r>
        <w:rPr>
          <w:rFonts w:hint="eastAsia"/>
          <w:b/>
          <w:lang w:val="en-US" w:eastAsia="zh-CN"/>
        </w:rPr>
        <w:t>详情</w:t>
      </w:r>
    </w:p>
    <w:p>
      <w:pPr>
        <w:spacing w:line="360" w:lineRule="auto"/>
        <w:rPr>
          <w:b/>
        </w:rPr>
      </w:pPr>
      <w:r>
        <w:rPr>
          <w:rFonts w:hint="eastAsia"/>
        </w:rPr>
        <w:t>步骤1</w:t>
      </w:r>
      <w:r>
        <w:rPr>
          <w:rFonts w:hint="eastAsia"/>
          <w:b/>
        </w:rPr>
        <w:t>：</w:t>
      </w:r>
      <w:r>
        <w:rPr>
          <w:rFonts w:hint="eastAsia" w:ascii="宋体"/>
        </w:rPr>
        <w:t>重复</w:t>
      </w:r>
      <w:r>
        <w:rPr>
          <w:rFonts w:hint="eastAsia"/>
          <w:b/>
          <w:color w:val="FF0000"/>
        </w:rPr>
        <w:t xml:space="preserve">①  </w:t>
      </w:r>
      <w:r>
        <w:rPr>
          <w:rFonts w:hint="eastAsia"/>
          <w:b/>
        </w:rPr>
        <w:t>作废步骤1、2、3</w:t>
      </w:r>
    </w:p>
    <w:p>
      <w:pPr>
        <w:spacing w:line="360" w:lineRule="auto"/>
      </w:pPr>
      <w:r>
        <w:rPr>
          <w:rFonts w:hint="eastAsia"/>
        </w:rPr>
        <w:t>步骤2</w:t>
      </w:r>
      <w:r>
        <w:rPr>
          <w:rFonts w:hint="eastAsia"/>
          <w:b/>
        </w:rPr>
        <w:t>：</w:t>
      </w:r>
      <w:r>
        <w:rPr>
          <w:rFonts w:hint="eastAsia"/>
        </w:rPr>
        <w:t>点击操作列下的</w:t>
      </w:r>
      <w:r>
        <w:drawing>
          <wp:inline distT="0" distB="0" distL="114300" distR="114300">
            <wp:extent cx="228600" cy="200025"/>
            <wp:effectExtent l="0" t="0" r="0" b="9525"/>
            <wp:docPr id="22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98"/>
                    <pic:cNvPicPr>
                      <a:picLocks noChangeAspect="1"/>
                    </pic:cNvPicPr>
                  </pic:nvPicPr>
                  <pic:blipFill>
                    <a:blip r:embed="rId137"/>
                    <a:stretch>
                      <a:fillRect/>
                    </a:stretch>
                  </pic:blipFill>
                  <pic:spPr>
                    <a:xfrm>
                      <a:off x="0" y="0"/>
                      <a:ext cx="228600" cy="200025"/>
                    </a:xfrm>
                    <a:prstGeom prst="rect">
                      <a:avLst/>
                    </a:prstGeom>
                    <a:noFill/>
                    <a:ln w="9525">
                      <a:noFill/>
                    </a:ln>
                  </pic:spPr>
                </pic:pic>
              </a:graphicData>
            </a:graphic>
          </wp:inline>
        </w:drawing>
      </w:r>
      <w:r>
        <w:rPr>
          <w:rFonts w:hint="eastAsia"/>
        </w:rPr>
        <w:t>图标，查看收款明细</w:t>
      </w:r>
    </w:p>
    <w:p>
      <w:pPr>
        <w:spacing w:line="360" w:lineRule="auto"/>
      </w:pPr>
      <w:r>
        <w:drawing>
          <wp:inline distT="0" distB="0" distL="114300" distR="114300">
            <wp:extent cx="5269230" cy="2276475"/>
            <wp:effectExtent l="0" t="0" r="7620" b="9525"/>
            <wp:docPr id="21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97"/>
                    <pic:cNvPicPr>
                      <a:picLocks noChangeAspect="1"/>
                    </pic:cNvPicPr>
                  </pic:nvPicPr>
                  <pic:blipFill>
                    <a:blip r:embed="rId138"/>
                    <a:stretch>
                      <a:fillRect/>
                    </a:stretch>
                  </pic:blipFill>
                  <pic:spPr>
                    <a:xfrm>
                      <a:off x="0" y="0"/>
                      <a:ext cx="5269230" cy="2276475"/>
                    </a:xfrm>
                    <a:prstGeom prst="rect">
                      <a:avLst/>
                    </a:prstGeom>
                    <a:noFill/>
                    <a:ln w="9525">
                      <a:noFill/>
                    </a:ln>
                  </pic:spPr>
                </pic:pic>
              </a:graphicData>
            </a:graphic>
          </wp:inline>
        </w:drawing>
      </w:r>
    </w:p>
    <w:p>
      <w:pPr>
        <w:spacing w:line="360" w:lineRule="auto"/>
        <w:rPr>
          <w:rFonts w:hint="eastAsia"/>
          <w:b/>
          <w:lang w:val="en-US" w:eastAsia="zh-CN"/>
        </w:rPr>
      </w:pPr>
      <w:r>
        <w:rPr>
          <w:color w:val="FF0000"/>
          <w:bdr w:val="none" w:sz="4" w:space="0"/>
        </w:rPr>
        <w:fldChar w:fldCharType="begin"/>
      </w:r>
      <w:r>
        <w:rPr>
          <w:color w:val="FF0000"/>
          <w:bdr w:val="none" w:sz="4" w:space="0"/>
        </w:rPr>
        <w:instrText xml:space="preserve"> EQ \o\ac(</w:instrText>
      </w:r>
      <w:r>
        <w:rPr>
          <w:rFonts w:hint="eastAsia" w:ascii="Calibri" w:hAnsi="Calibri" w:eastAsia="宋体" w:cs="Times New Roman"/>
          <w:color w:val="FF0000"/>
          <w:kern w:val="2"/>
          <w:position w:val="-4"/>
          <w:sz w:val="31"/>
          <w:szCs w:val="22"/>
          <w:bdr w:val="none" w:sz="4" w:space="0"/>
          <w:lang w:val="en-US" w:eastAsia="zh-CN" w:bidi="ar-SA"/>
        </w:rPr>
        <w:instrText xml:space="preserve">○</w:instrText>
      </w:r>
      <w:r>
        <w:rPr>
          <w:color w:val="FF0000"/>
          <w:bdr w:val="none" w:sz="4" w:space="0"/>
        </w:rPr>
        <w:instrText xml:space="preserve">,8)</w:instrText>
      </w:r>
      <w:r>
        <w:rPr>
          <w:color w:val="FF0000"/>
          <w:bdr w:val="none" w:sz="4" w:space="0"/>
        </w:rPr>
        <w:fldChar w:fldCharType="end"/>
      </w:r>
      <w:r>
        <w:rPr>
          <w:rFonts w:hint="eastAsia"/>
          <w:b/>
        </w:rPr>
        <w:t xml:space="preserve"> 查看</w:t>
      </w:r>
      <w:r>
        <w:rPr>
          <w:rFonts w:hint="eastAsia"/>
          <w:b/>
          <w:lang w:val="en-US" w:eastAsia="zh-CN"/>
        </w:rPr>
        <w:t>相关票据</w:t>
      </w:r>
    </w:p>
    <w:p>
      <w:pPr>
        <w:spacing w:line="360" w:lineRule="auto"/>
        <w:rPr>
          <w:b/>
        </w:rPr>
      </w:pPr>
      <w:r>
        <w:rPr>
          <w:rFonts w:hint="eastAsia"/>
        </w:rPr>
        <w:t>步骤1</w:t>
      </w:r>
      <w:r>
        <w:rPr>
          <w:rFonts w:hint="eastAsia"/>
          <w:b/>
        </w:rPr>
        <w:t>：</w:t>
      </w:r>
      <w:r>
        <w:rPr>
          <w:rFonts w:hint="eastAsia" w:ascii="宋体"/>
        </w:rPr>
        <w:t>重复</w:t>
      </w:r>
      <w:r>
        <w:rPr>
          <w:rFonts w:hint="eastAsia"/>
          <w:b/>
          <w:color w:val="FF0000"/>
        </w:rPr>
        <w:t xml:space="preserve">①  </w:t>
      </w:r>
      <w:r>
        <w:rPr>
          <w:rFonts w:hint="eastAsia"/>
          <w:b/>
        </w:rPr>
        <w:t>作废步骤1、2、3</w:t>
      </w:r>
    </w:p>
    <w:p>
      <w:pPr>
        <w:spacing w:line="360" w:lineRule="auto"/>
        <w:rPr>
          <w:rFonts w:hint="eastAsia"/>
          <w:b/>
          <w:lang w:val="en-US" w:eastAsia="zh-CN"/>
        </w:rPr>
      </w:pPr>
      <w:r>
        <w:rPr>
          <w:rFonts w:hint="eastAsia"/>
        </w:rPr>
        <w:t>步骤2</w:t>
      </w:r>
      <w:r>
        <w:rPr>
          <w:rFonts w:hint="eastAsia"/>
          <w:b/>
        </w:rPr>
        <w:t>：</w:t>
      </w:r>
      <w:r>
        <w:rPr>
          <w:rFonts w:hint="eastAsia"/>
        </w:rPr>
        <w:t>点击操作列下的</w:t>
      </w:r>
      <w:r>
        <w:drawing>
          <wp:inline distT="0" distB="0" distL="114300" distR="114300">
            <wp:extent cx="171450" cy="228600"/>
            <wp:effectExtent l="0" t="0" r="0" b="0"/>
            <wp:docPr id="22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99"/>
                    <pic:cNvPicPr>
                      <a:picLocks noChangeAspect="1"/>
                    </pic:cNvPicPr>
                  </pic:nvPicPr>
                  <pic:blipFill>
                    <a:blip r:embed="rId139"/>
                    <a:stretch>
                      <a:fillRect/>
                    </a:stretch>
                  </pic:blipFill>
                  <pic:spPr>
                    <a:xfrm>
                      <a:off x="0" y="0"/>
                      <a:ext cx="171450" cy="228600"/>
                    </a:xfrm>
                    <a:prstGeom prst="rect">
                      <a:avLst/>
                    </a:prstGeom>
                    <a:noFill/>
                    <a:ln w="9525">
                      <a:noFill/>
                    </a:ln>
                  </pic:spPr>
                </pic:pic>
              </a:graphicData>
            </a:graphic>
          </wp:inline>
        </w:drawing>
      </w:r>
      <w:r>
        <w:rPr>
          <w:rFonts w:hint="eastAsia"/>
        </w:rPr>
        <w:t>图标，查看</w:t>
      </w:r>
      <w:r>
        <w:rPr>
          <w:rFonts w:hint="eastAsia"/>
          <w:lang w:val="en-US" w:eastAsia="zh-CN"/>
        </w:rPr>
        <w:t>票据</w:t>
      </w:r>
      <w:r>
        <w:rPr>
          <w:rFonts w:hint="eastAsia"/>
        </w:rPr>
        <w:t>明细</w:t>
      </w:r>
      <w:r>
        <w:rPr>
          <w:rFonts w:hint="eastAsia"/>
          <w:lang w:eastAsia="zh-CN"/>
        </w:rPr>
        <w:t>，</w:t>
      </w:r>
      <w:r>
        <w:rPr>
          <w:rFonts w:hint="eastAsia"/>
          <w:lang w:val="en-US" w:eastAsia="zh-CN"/>
        </w:rPr>
        <w:t>显示票据明显、实收明细以及可以在该界面对票据进行作废，这里就不单独进行说明</w:t>
      </w:r>
    </w:p>
    <w:p>
      <w:pPr>
        <w:spacing w:line="360" w:lineRule="auto"/>
      </w:pPr>
      <w:r>
        <w:drawing>
          <wp:inline distT="0" distB="0" distL="114300" distR="114300">
            <wp:extent cx="5269230" cy="2393315"/>
            <wp:effectExtent l="0" t="0" r="7620" b="6985"/>
            <wp:docPr id="22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00"/>
                    <pic:cNvPicPr>
                      <a:picLocks noChangeAspect="1"/>
                    </pic:cNvPicPr>
                  </pic:nvPicPr>
                  <pic:blipFill>
                    <a:blip r:embed="rId140"/>
                    <a:stretch>
                      <a:fillRect/>
                    </a:stretch>
                  </pic:blipFill>
                  <pic:spPr>
                    <a:xfrm>
                      <a:off x="0" y="0"/>
                      <a:ext cx="5269230" cy="2393315"/>
                    </a:xfrm>
                    <a:prstGeom prst="rect">
                      <a:avLst/>
                    </a:prstGeom>
                    <a:noFill/>
                    <a:ln w="9525">
                      <a:noFill/>
                    </a:ln>
                  </pic:spPr>
                </pic:pic>
              </a:graphicData>
            </a:graphic>
          </wp:inline>
        </w:drawing>
      </w:r>
    </w:p>
    <w:p>
      <w:pPr>
        <w:pStyle w:val="35"/>
      </w:pPr>
      <w:bookmarkStart w:id="81" w:name="_Toc476832438"/>
      <w:bookmarkStart w:id="82" w:name="_Toc26668"/>
      <w:r>
        <w:rPr>
          <w:rFonts w:hint="eastAsia"/>
        </w:rPr>
        <w:t>预交列表</w:t>
      </w:r>
      <w:bookmarkEnd w:id="81"/>
      <w:bookmarkEnd w:id="82"/>
    </w:p>
    <w:p>
      <w:pPr>
        <w:spacing w:beforeLines="50" w:afterLines="50" w:line="320" w:lineRule="exact"/>
        <w:ind w:firstLine="420"/>
        <w:rPr>
          <w:rFonts w:ascii="宋体" w:hAnsi="宋体"/>
          <w:bCs/>
        </w:rPr>
      </w:pPr>
      <w:r>
        <w:rPr>
          <w:rFonts w:hint="eastAsia" w:ascii="宋体" w:hAnsi="宋体"/>
          <w:bCs/>
        </w:rPr>
        <w:t>对客户预交款进行管理，包括：预交充值、预交冲抵、预交取款，其中冻结和解冻这期暂不说明</w:t>
      </w:r>
    </w:p>
    <w:p>
      <w:pPr>
        <w:rPr>
          <w:highlight w:val="yellow"/>
        </w:rPr>
      </w:pPr>
      <w:r>
        <w:drawing>
          <wp:inline distT="0" distB="0" distL="114300" distR="114300">
            <wp:extent cx="5271770" cy="1697355"/>
            <wp:effectExtent l="0" t="0" r="5080" b="17145"/>
            <wp:docPr id="22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03"/>
                    <pic:cNvPicPr>
                      <a:picLocks noChangeAspect="1"/>
                    </pic:cNvPicPr>
                  </pic:nvPicPr>
                  <pic:blipFill>
                    <a:blip r:embed="rId141"/>
                    <a:stretch>
                      <a:fillRect/>
                    </a:stretch>
                  </pic:blipFill>
                  <pic:spPr>
                    <a:xfrm>
                      <a:off x="0" y="0"/>
                      <a:ext cx="5271770" cy="1697355"/>
                    </a:xfrm>
                    <a:prstGeom prst="rect">
                      <a:avLst/>
                    </a:prstGeom>
                    <a:noFill/>
                    <a:ln w="9525">
                      <a:noFill/>
                    </a:ln>
                  </pic:spPr>
                </pic:pic>
              </a:graphicData>
            </a:graphic>
          </wp:inline>
        </w:drawing>
      </w:r>
    </w:p>
    <w:p>
      <w:pPr>
        <w:rPr>
          <w:b/>
          <w:color w:val="000000" w:themeColor="text1"/>
        </w:rPr>
      </w:pPr>
      <w:r>
        <w:rPr>
          <w:rFonts w:hint="eastAsia"/>
          <w:b/>
          <w:color w:val="FF0000"/>
        </w:rPr>
        <w:t xml:space="preserve">①  </w:t>
      </w:r>
      <w:r>
        <w:rPr>
          <w:rFonts w:hint="eastAsia"/>
          <w:b/>
          <w:color w:val="000000" w:themeColor="text1"/>
        </w:rPr>
        <w:t>预交充值</w:t>
      </w:r>
    </w:p>
    <w:p>
      <w:pPr>
        <w:rPr>
          <w:b/>
          <w:color w:val="000000" w:themeColor="text1"/>
        </w:rPr>
      </w:pPr>
      <w:r>
        <w:rPr>
          <w:rFonts w:hint="eastAsia" w:ascii="宋体" w:hAnsi="宋体" w:cs="宋体"/>
          <w:color w:val="000000"/>
        </w:rPr>
        <w:t>支持灵活的选择预交方案、方式、币种来预交充值</w:t>
      </w:r>
    </w:p>
    <w:p>
      <w:pPr>
        <w:rPr>
          <w:b/>
          <w:color w:val="000000" w:themeColor="text1"/>
        </w:rPr>
      </w:pPr>
      <w:r>
        <w:drawing>
          <wp:inline distT="0" distB="0" distL="114300" distR="114300">
            <wp:extent cx="5269865" cy="2065020"/>
            <wp:effectExtent l="0" t="0" r="6985" b="11430"/>
            <wp:docPr id="22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04"/>
                    <pic:cNvPicPr>
                      <a:picLocks noChangeAspect="1"/>
                    </pic:cNvPicPr>
                  </pic:nvPicPr>
                  <pic:blipFill>
                    <a:blip r:embed="rId142"/>
                    <a:stretch>
                      <a:fillRect/>
                    </a:stretch>
                  </pic:blipFill>
                  <pic:spPr>
                    <a:xfrm>
                      <a:off x="0" y="0"/>
                      <a:ext cx="5269865" cy="2065020"/>
                    </a:xfrm>
                    <a:prstGeom prst="rect">
                      <a:avLst/>
                    </a:prstGeom>
                    <a:noFill/>
                    <a:ln w="9525">
                      <a:noFill/>
                    </a:ln>
                  </pic:spPr>
                </pic:pic>
              </a:graphicData>
            </a:graphic>
          </wp:inline>
        </w:drawing>
      </w:r>
    </w:p>
    <w:p>
      <w:pPr>
        <w:spacing w:line="360" w:lineRule="auto"/>
        <w:rPr>
          <w:b/>
          <w:color w:val="000000" w:themeColor="text1"/>
        </w:rPr>
      </w:pPr>
      <w:r>
        <w:rPr>
          <w:rFonts w:hint="eastAsia"/>
          <w:b/>
          <w:color w:val="000000" w:themeColor="text1"/>
        </w:rPr>
        <w:t>操作步骤：</w:t>
      </w:r>
    </w:p>
    <w:p>
      <w:pPr>
        <w:widowControl/>
        <w:spacing w:line="360" w:lineRule="auto"/>
        <w:jc w:val="left"/>
        <w:rPr>
          <w:rFonts w:ascii="宋体"/>
        </w:rPr>
      </w:pPr>
      <w:r>
        <w:rPr>
          <w:rFonts w:hint="eastAsia"/>
        </w:rPr>
        <w:t>步骤1：财务收银人员登录系统，</w:t>
      </w:r>
      <w:r>
        <w:rPr>
          <w:rFonts w:hint="eastAsia" w:ascii="宋体"/>
        </w:rPr>
        <w:t>选择【收费管理】—【实收管理】—【预交列表】，进入【预收列表】界面；</w:t>
      </w:r>
    </w:p>
    <w:p>
      <w:pPr>
        <w:widowControl/>
        <w:spacing w:line="360" w:lineRule="auto"/>
        <w:jc w:val="left"/>
        <w:rPr>
          <w:rFonts w:ascii="宋体"/>
        </w:rPr>
      </w:pPr>
      <w:r>
        <w:rPr>
          <w:rFonts w:hint="eastAsia" w:ascii="宋体"/>
        </w:rPr>
        <w:t>步骤2：在页面左边的多维导航树中，搜索出相应信息（资源、客户）；</w:t>
      </w:r>
    </w:p>
    <w:p>
      <w:pPr>
        <w:widowControl/>
        <w:spacing w:line="360" w:lineRule="auto"/>
        <w:jc w:val="left"/>
        <w:rPr>
          <w:rFonts w:ascii="宋体"/>
        </w:rPr>
      </w:pPr>
      <w:r>
        <w:rPr>
          <w:rFonts w:hint="eastAsia" w:ascii="宋体"/>
        </w:rPr>
        <w:t>步骤3：在页面右边的查询栏中的【资源、客户信息】，选择要进行预交充值的【资源、客户】信息；</w:t>
      </w:r>
    </w:p>
    <w:p>
      <w:pPr>
        <w:widowControl/>
        <w:spacing w:line="360" w:lineRule="auto"/>
        <w:jc w:val="left"/>
        <w:rPr>
          <w:rFonts w:ascii="宋体"/>
        </w:rPr>
      </w:pPr>
      <w:r>
        <w:rPr>
          <w:rFonts w:hint="eastAsia" w:ascii="宋体"/>
        </w:rPr>
        <w:t>步骤4：单击“预交充值”按钮；</w:t>
      </w:r>
    </w:p>
    <w:p>
      <w:pPr>
        <w:widowControl/>
        <w:spacing w:line="360" w:lineRule="auto"/>
        <w:jc w:val="left"/>
        <w:rPr>
          <w:rFonts w:ascii="宋体"/>
        </w:rPr>
      </w:pPr>
      <w:r>
        <w:rPr>
          <w:rFonts w:hint="eastAsia" w:ascii="宋体"/>
        </w:rPr>
        <w:t>步骤5：在弹出的【预交充值】页面中，输入预交充值信息后，单击“充值”按钮进行充值。如要取消操作，可单击“取消”按钮。</w:t>
      </w:r>
    </w:p>
    <w:tbl>
      <w:tblPr>
        <w:tblStyle w:val="25"/>
        <w:tblW w:w="852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81" w:hRule="atLeast"/>
          <w:jc w:val="center"/>
        </w:trPr>
        <w:tc>
          <w:tcPr>
            <w:tcW w:w="8522" w:type="dxa"/>
          </w:tcPr>
          <w:p>
            <w:pPr>
              <w:rPr>
                <w:sz w:val="18"/>
                <w:szCs w:val="18"/>
              </w:rPr>
            </w:pPr>
            <w:r>
              <w:rPr>
                <w:sz w:val="18"/>
                <w:szCs w:val="18"/>
              </w:rPr>
              <w:drawing>
                <wp:inline distT="0" distB="0" distL="0" distR="0">
                  <wp:extent cx="151130" cy="151130"/>
                  <wp:effectExtent l="19050" t="0" r="1270" b="0"/>
                  <wp:docPr id="2015" name="图片 25"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图片 25" descr="Msg"/>
                          <pic:cNvPicPr>
                            <a:picLocks noChangeAspect="1" noChangeArrowheads="1"/>
                          </pic:cNvPicPr>
                        </pic:nvPicPr>
                        <pic:blipFill>
                          <a:blip r:embed="rId129"/>
                          <a:srcRect/>
                          <a:stretch>
                            <a:fillRect/>
                          </a:stretch>
                        </pic:blipFill>
                        <pic:spPr>
                          <a:xfrm>
                            <a:off x="0" y="0"/>
                            <a:ext cx="151130" cy="151130"/>
                          </a:xfrm>
                          <a:prstGeom prst="rect">
                            <a:avLst/>
                          </a:prstGeom>
                          <a:noFill/>
                          <a:ln w="9525">
                            <a:noFill/>
                            <a:miter lim="800000"/>
                            <a:headEnd/>
                            <a:tailEnd/>
                          </a:ln>
                        </pic:spPr>
                      </pic:pic>
                    </a:graphicData>
                  </a:graphic>
                </wp:inline>
              </w:drawing>
            </w:r>
            <w:r>
              <w:rPr>
                <w:sz w:val="18"/>
                <w:szCs w:val="18"/>
              </w:rPr>
              <w:t>说明：选择具体资源时，才能进行预交充值</w:t>
            </w:r>
          </w:p>
        </w:tc>
      </w:tr>
    </w:tbl>
    <w:p>
      <w:pPr>
        <w:spacing w:line="360" w:lineRule="auto"/>
        <w:rPr>
          <w:b/>
        </w:rPr>
      </w:pPr>
      <w:r>
        <w:rPr>
          <w:rFonts w:hint="eastAsia"/>
          <w:b/>
          <w:color w:val="FF0000"/>
        </w:rPr>
        <w:t xml:space="preserve">②  </w:t>
      </w:r>
      <w:r>
        <w:rPr>
          <w:rFonts w:hint="eastAsia"/>
          <w:b/>
        </w:rPr>
        <w:t>自动冲抵</w:t>
      </w:r>
    </w:p>
    <w:p>
      <w:pPr>
        <w:spacing w:line="360" w:lineRule="auto"/>
        <w:rPr>
          <w:rFonts w:ascii="宋体" w:hAnsi="宋体" w:cs="宋体"/>
          <w:color w:val="000000"/>
        </w:rPr>
      </w:pPr>
      <w:r>
        <w:rPr>
          <w:rFonts w:hint="eastAsia" w:ascii="宋体" w:hAnsi="宋体" w:cs="宋体"/>
          <w:color w:val="000000"/>
        </w:rPr>
        <w:t>可自由选择资源范围、预交方案、冲抵顺序，以及余额的充值日期范围、应收款欠款的所属年月范围来预交款冲抵</w:t>
      </w:r>
    </w:p>
    <w:p>
      <w:pPr>
        <w:spacing w:line="360" w:lineRule="auto"/>
        <w:rPr>
          <w:b/>
          <w:color w:val="000000" w:themeColor="text1"/>
        </w:rPr>
      </w:pPr>
      <w:r>
        <w:drawing>
          <wp:inline distT="0" distB="0" distL="114300" distR="114300">
            <wp:extent cx="5274310" cy="2580005"/>
            <wp:effectExtent l="0" t="0" r="2540" b="10795"/>
            <wp:docPr id="22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05"/>
                    <pic:cNvPicPr>
                      <a:picLocks noChangeAspect="1"/>
                    </pic:cNvPicPr>
                  </pic:nvPicPr>
                  <pic:blipFill>
                    <a:blip r:embed="rId143"/>
                    <a:stretch>
                      <a:fillRect/>
                    </a:stretch>
                  </pic:blipFill>
                  <pic:spPr>
                    <a:xfrm>
                      <a:off x="0" y="0"/>
                      <a:ext cx="5274310" cy="2580005"/>
                    </a:xfrm>
                    <a:prstGeom prst="rect">
                      <a:avLst/>
                    </a:prstGeom>
                    <a:noFill/>
                    <a:ln w="9525">
                      <a:noFill/>
                    </a:ln>
                  </pic:spPr>
                </pic:pic>
              </a:graphicData>
            </a:graphic>
          </wp:inline>
        </w:drawing>
      </w:r>
    </w:p>
    <w:p>
      <w:pPr>
        <w:spacing w:line="360" w:lineRule="auto"/>
        <w:rPr>
          <w:b/>
          <w:color w:val="000000" w:themeColor="text1"/>
        </w:rPr>
      </w:pPr>
      <w:r>
        <w:rPr>
          <w:rFonts w:hint="eastAsia"/>
          <w:b/>
          <w:color w:val="000000" w:themeColor="text1"/>
        </w:rPr>
        <w:t>操作步骤：</w:t>
      </w:r>
    </w:p>
    <w:p>
      <w:pPr>
        <w:widowControl/>
        <w:spacing w:line="360" w:lineRule="auto"/>
        <w:jc w:val="left"/>
        <w:rPr>
          <w:rFonts w:ascii="宋体"/>
        </w:rPr>
      </w:pPr>
      <w:r>
        <w:rPr>
          <w:rFonts w:hint="eastAsia" w:ascii="宋体"/>
        </w:rPr>
        <w:t>步骤1：</w:t>
      </w:r>
      <w:r>
        <w:rPr>
          <w:rFonts w:hint="eastAsia"/>
        </w:rPr>
        <w:t>财务收银人员登录系统，</w:t>
      </w:r>
      <w:r>
        <w:rPr>
          <w:rFonts w:hint="eastAsia" w:ascii="宋体"/>
        </w:rPr>
        <w:t>选择【收费管理】—【实收管理】—【预交列表】，进入【预收列表】界面</w:t>
      </w:r>
    </w:p>
    <w:p>
      <w:pPr>
        <w:widowControl/>
        <w:spacing w:line="360" w:lineRule="auto"/>
        <w:jc w:val="left"/>
        <w:rPr>
          <w:rFonts w:ascii="宋体"/>
        </w:rPr>
      </w:pPr>
      <w:r>
        <w:rPr>
          <w:rFonts w:hint="eastAsia" w:ascii="宋体"/>
        </w:rPr>
        <w:t>步骤2：在页面左边的多维导航树中，搜索出相应信息（资源、客户）；</w:t>
      </w:r>
    </w:p>
    <w:p>
      <w:pPr>
        <w:widowControl/>
        <w:spacing w:line="360" w:lineRule="auto"/>
        <w:jc w:val="left"/>
        <w:rPr>
          <w:rFonts w:ascii="宋体"/>
        </w:rPr>
      </w:pPr>
      <w:r>
        <w:rPr>
          <w:rFonts w:hint="eastAsia" w:ascii="宋体"/>
        </w:rPr>
        <w:t>步骤3：在页面右边的查询栏中的【资源、客户】，选择要进行预交冲抵的列表；</w:t>
      </w:r>
    </w:p>
    <w:p>
      <w:pPr>
        <w:widowControl/>
        <w:spacing w:line="360" w:lineRule="auto"/>
        <w:jc w:val="left"/>
        <w:rPr>
          <w:rFonts w:ascii="宋体"/>
        </w:rPr>
      </w:pPr>
      <w:r>
        <w:rPr>
          <w:rFonts w:hint="eastAsia" w:ascii="宋体"/>
        </w:rPr>
        <w:t>步骤4：单击【预交冲抵】按钮；</w:t>
      </w:r>
    </w:p>
    <w:p>
      <w:pPr>
        <w:widowControl/>
        <w:spacing w:line="360" w:lineRule="auto"/>
        <w:jc w:val="left"/>
        <w:rPr>
          <w:rFonts w:ascii="宋体"/>
        </w:rPr>
      </w:pPr>
      <w:r>
        <w:rPr>
          <w:rFonts w:hint="eastAsia" w:ascii="宋体"/>
        </w:rPr>
        <w:t>步骤5：在弹出的【预交冲抵】页面中，输入预交冲抵信息后（实收所属账期、冲抵欠费账期、预交充值日期、预交</w:t>
      </w:r>
      <w:r>
        <w:rPr>
          <w:rFonts w:hint="eastAsia" w:ascii="宋体"/>
          <w:lang w:val="en-US" w:eastAsia="zh-CN"/>
        </w:rPr>
        <w:t>收费项目</w:t>
      </w:r>
      <w:r>
        <w:rPr>
          <w:rFonts w:hint="eastAsia" w:ascii="宋体"/>
        </w:rPr>
        <w:t>），单击“冲抵”按钮进行充值。如要取消操作，可单击“取消”按钮。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9"/>
              </w:numPr>
              <w:spacing w:line="360" w:lineRule="auto"/>
              <w:ind w:firstLineChars="0"/>
              <w:rPr>
                <w:sz w:val="18"/>
                <w:szCs w:val="18"/>
              </w:rPr>
            </w:pPr>
            <w:r>
              <w:rPr>
                <w:rFonts w:hint="eastAsia"/>
                <w:sz w:val="18"/>
                <w:szCs w:val="18"/>
              </w:rPr>
              <w:t>说明：预交冲抵选择的冲抵欠账账期是在应收中存在的欠费账期，若选择【全部】欠费账期，则不需要选择账期，该房间下，符合预交方案的所有数据都进行冲抵，若选择指定账期，则只冲抵账期范围内的应收</w:t>
            </w:r>
          </w:p>
        </w:tc>
      </w:tr>
    </w:tbl>
    <w:p>
      <w:pPr>
        <w:widowControl/>
        <w:spacing w:line="360" w:lineRule="auto"/>
        <w:jc w:val="left"/>
        <w:rPr>
          <w:rFonts w:ascii="宋体"/>
          <w:b/>
        </w:rPr>
      </w:pPr>
      <w:r>
        <w:rPr>
          <w:rFonts w:ascii="宋体"/>
          <w:color w:val="FF0000"/>
        </w:rPr>
        <w:fldChar w:fldCharType="begin"/>
      </w:r>
      <w:r>
        <w:rPr>
          <w:rFonts w:ascii="宋体"/>
          <w:color w:val="FF0000"/>
        </w:rPr>
        <w:instrText xml:space="preserve"> </w:instrText>
      </w:r>
      <w:r>
        <w:rPr>
          <w:rFonts w:hint="eastAsia" w:ascii="宋体"/>
          <w:color w:val="FF0000"/>
        </w:rPr>
        <w:instrText xml:space="preserve">eq \o\ac(</w:instrText>
      </w:r>
      <w:r>
        <w:rPr>
          <w:rFonts w:hint="eastAsia" w:ascii="宋体"/>
          <w:color w:val="FF0000"/>
          <w:position w:val="-4"/>
          <w:sz w:val="31"/>
        </w:rPr>
        <w:instrText xml:space="preserve">○</w:instrText>
      </w:r>
      <w:r>
        <w:rPr>
          <w:rFonts w:hint="eastAsia" w:ascii="宋体"/>
          <w:color w:val="FF0000"/>
        </w:rPr>
        <w:instrText xml:space="preserve">,3)</w:instrText>
      </w:r>
      <w:r>
        <w:rPr>
          <w:rFonts w:ascii="宋体"/>
          <w:color w:val="FF0000"/>
        </w:rPr>
        <w:fldChar w:fldCharType="end"/>
      </w:r>
      <w:r>
        <w:rPr>
          <w:rFonts w:hint="eastAsia" w:ascii="宋体"/>
        </w:rPr>
        <w:t xml:space="preserve"> </w:t>
      </w:r>
      <w:r>
        <w:rPr>
          <w:rFonts w:ascii="宋体"/>
          <w:b/>
        </w:rPr>
        <w:t>预交</w:t>
      </w:r>
      <w:r>
        <w:rPr>
          <w:rFonts w:hint="eastAsia" w:ascii="宋体"/>
          <w:b/>
          <w:lang w:val="en-US" w:eastAsia="zh-CN"/>
        </w:rPr>
        <w:t>退</w:t>
      </w:r>
      <w:r>
        <w:rPr>
          <w:rFonts w:ascii="宋体"/>
          <w:b/>
        </w:rPr>
        <w:t>款</w:t>
      </w:r>
    </w:p>
    <w:p>
      <w:pPr>
        <w:widowControl/>
        <w:spacing w:line="360" w:lineRule="auto"/>
        <w:jc w:val="left"/>
        <w:rPr>
          <w:rFonts w:ascii="宋体"/>
          <w:b/>
        </w:rPr>
      </w:pPr>
      <w:r>
        <w:drawing>
          <wp:inline distT="0" distB="0" distL="114300" distR="114300">
            <wp:extent cx="5271770" cy="2181225"/>
            <wp:effectExtent l="0" t="0" r="5080" b="9525"/>
            <wp:docPr id="22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06"/>
                    <pic:cNvPicPr>
                      <a:picLocks noChangeAspect="1"/>
                    </pic:cNvPicPr>
                  </pic:nvPicPr>
                  <pic:blipFill>
                    <a:blip r:embed="rId144"/>
                    <a:stretch>
                      <a:fillRect/>
                    </a:stretch>
                  </pic:blipFill>
                  <pic:spPr>
                    <a:xfrm>
                      <a:off x="0" y="0"/>
                      <a:ext cx="5271770" cy="2181225"/>
                    </a:xfrm>
                    <a:prstGeom prst="rect">
                      <a:avLst/>
                    </a:prstGeom>
                    <a:noFill/>
                    <a:ln w="9525">
                      <a:noFill/>
                    </a:ln>
                  </pic:spPr>
                </pic:pic>
              </a:graphicData>
            </a:graphic>
          </wp:inline>
        </w:drawing>
      </w:r>
    </w:p>
    <w:p>
      <w:pPr>
        <w:widowControl/>
        <w:spacing w:line="360" w:lineRule="auto"/>
        <w:jc w:val="left"/>
        <w:rPr>
          <w:rFonts w:ascii="宋体"/>
        </w:rPr>
      </w:pPr>
      <w:r>
        <w:rPr>
          <w:rFonts w:hint="eastAsia" w:ascii="宋体"/>
        </w:rPr>
        <w:t>步骤1：</w:t>
      </w:r>
      <w:r>
        <w:rPr>
          <w:rFonts w:hint="eastAsia"/>
        </w:rPr>
        <w:t>财务收银人员登录系统，</w:t>
      </w:r>
      <w:r>
        <w:rPr>
          <w:rFonts w:hint="eastAsia" w:ascii="宋体"/>
        </w:rPr>
        <w:t>选择【收费管理】—【实收管理】—【预交列表】，进入【预收列表】界面</w:t>
      </w:r>
    </w:p>
    <w:p>
      <w:pPr>
        <w:widowControl/>
        <w:spacing w:line="360" w:lineRule="auto"/>
        <w:jc w:val="left"/>
        <w:rPr>
          <w:rFonts w:ascii="宋体"/>
        </w:rPr>
      </w:pPr>
      <w:r>
        <w:rPr>
          <w:rFonts w:hint="eastAsia" w:ascii="宋体"/>
        </w:rPr>
        <w:t>步骤2：在页面左边的多维导航树中，搜索出相应信息（资源、客户）；</w:t>
      </w:r>
    </w:p>
    <w:p>
      <w:pPr>
        <w:widowControl/>
        <w:spacing w:line="360" w:lineRule="auto"/>
        <w:jc w:val="left"/>
        <w:rPr>
          <w:rFonts w:ascii="宋体"/>
        </w:rPr>
      </w:pPr>
      <w:r>
        <w:rPr>
          <w:rFonts w:hint="eastAsia" w:ascii="宋体"/>
        </w:rPr>
        <w:t>步骤3：在页面右边的查询栏中的【资源、客户】，选择要进行预交取款的列表；</w:t>
      </w:r>
    </w:p>
    <w:p>
      <w:pPr>
        <w:widowControl/>
        <w:spacing w:line="360" w:lineRule="auto"/>
        <w:jc w:val="left"/>
        <w:rPr>
          <w:rFonts w:ascii="宋体"/>
        </w:rPr>
      </w:pPr>
      <w:r>
        <w:rPr>
          <w:rFonts w:hint="eastAsia" w:ascii="宋体"/>
        </w:rPr>
        <w:t>步骤4：单击【预交</w:t>
      </w:r>
      <w:r>
        <w:rPr>
          <w:rFonts w:hint="eastAsia" w:ascii="宋体"/>
          <w:lang w:val="en-US" w:eastAsia="zh-CN"/>
        </w:rPr>
        <w:t>退</w:t>
      </w:r>
      <w:r>
        <w:rPr>
          <w:rFonts w:hint="eastAsia" w:ascii="宋体"/>
        </w:rPr>
        <w:t>】按钮；</w:t>
      </w:r>
    </w:p>
    <w:p>
      <w:pPr>
        <w:widowControl/>
        <w:spacing w:line="360" w:lineRule="auto"/>
        <w:jc w:val="left"/>
        <w:rPr>
          <w:rFonts w:ascii="宋体"/>
        </w:rPr>
      </w:pPr>
      <w:r>
        <w:drawing>
          <wp:inline distT="0" distB="0" distL="114300" distR="114300">
            <wp:extent cx="5271770" cy="2614295"/>
            <wp:effectExtent l="0" t="0" r="5080" b="14605"/>
            <wp:docPr id="23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7"/>
                    <pic:cNvPicPr>
                      <a:picLocks noChangeAspect="1"/>
                    </pic:cNvPicPr>
                  </pic:nvPicPr>
                  <pic:blipFill>
                    <a:blip r:embed="rId145"/>
                    <a:stretch>
                      <a:fillRect/>
                    </a:stretch>
                  </pic:blipFill>
                  <pic:spPr>
                    <a:xfrm>
                      <a:off x="0" y="0"/>
                      <a:ext cx="5271770" cy="2614295"/>
                    </a:xfrm>
                    <a:prstGeom prst="rect">
                      <a:avLst/>
                    </a:prstGeom>
                    <a:noFill/>
                    <a:ln w="9525">
                      <a:noFill/>
                    </a:ln>
                  </pic:spPr>
                </pic:pic>
              </a:graphicData>
            </a:graphic>
          </wp:inline>
        </w:drawing>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spacing w:line="360" w:lineRule="auto"/>
              <w:rPr>
                <w:sz w:val="18"/>
                <w:szCs w:val="18"/>
              </w:rPr>
            </w:pPr>
            <w:r>
              <w:rPr>
                <w:sz w:val="18"/>
                <w:szCs w:val="18"/>
              </w:rPr>
              <w:drawing>
                <wp:inline distT="0" distB="0" distL="0" distR="0">
                  <wp:extent cx="155575" cy="155575"/>
                  <wp:effectExtent l="19050" t="0" r="0" b="0"/>
                  <wp:docPr id="2034" name="图片 25"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图片 25" descr="Msg"/>
                          <pic:cNvPicPr>
                            <a:picLocks noChangeAspect="1" noChangeArrowheads="1"/>
                          </pic:cNvPicPr>
                        </pic:nvPicPr>
                        <pic:blipFill>
                          <a:blip r:embed="rId129"/>
                          <a:srcRect/>
                          <a:stretch>
                            <a:fillRect/>
                          </a:stretch>
                        </pic:blipFill>
                        <pic:spPr>
                          <a:xfrm>
                            <a:off x="0" y="0"/>
                            <a:ext cx="155575" cy="155575"/>
                          </a:xfrm>
                          <a:prstGeom prst="rect">
                            <a:avLst/>
                          </a:prstGeom>
                          <a:noFill/>
                          <a:ln w="9525">
                            <a:noFill/>
                            <a:miter lim="800000"/>
                            <a:headEnd/>
                            <a:tailEnd/>
                          </a:ln>
                        </pic:spPr>
                      </pic:pic>
                    </a:graphicData>
                  </a:graphic>
                </wp:inline>
              </w:drawing>
            </w:r>
            <w:r>
              <w:rPr>
                <w:sz w:val="18"/>
                <w:szCs w:val="18"/>
              </w:rPr>
              <w:t>说明：</w:t>
            </w:r>
          </w:p>
          <w:p>
            <w:pPr>
              <w:spacing w:line="360" w:lineRule="auto"/>
              <w:rPr>
                <w:sz w:val="18"/>
                <w:szCs w:val="18"/>
              </w:rPr>
            </w:pPr>
            <w:r>
              <w:rPr>
                <w:rFonts w:hint="eastAsia"/>
                <w:sz w:val="18"/>
                <w:szCs w:val="18"/>
              </w:rPr>
              <w:t xml:space="preserve">1. </w:t>
            </w:r>
            <w:r>
              <w:rPr>
                <w:sz w:val="18"/>
                <w:szCs w:val="18"/>
              </w:rPr>
              <w:t>预交取款金额不能大于预交金额</w:t>
            </w:r>
          </w:p>
          <w:p>
            <w:pPr>
              <w:spacing w:line="360" w:lineRule="auto"/>
              <w:rPr>
                <w:sz w:val="18"/>
                <w:szCs w:val="18"/>
              </w:rPr>
            </w:pPr>
            <w:r>
              <w:rPr>
                <w:rFonts w:hint="eastAsia"/>
                <w:sz w:val="18"/>
                <w:szCs w:val="18"/>
              </w:rPr>
              <w:t>2. 只有有余额的才能进行预交取款，无余额的会弹出以下提示</w:t>
            </w:r>
          </w:p>
          <w:p>
            <w:pPr>
              <w:widowControl/>
              <w:spacing w:line="360" w:lineRule="auto"/>
              <w:jc w:val="left"/>
              <w:rPr>
                <w:rFonts w:ascii="宋体"/>
                <w:sz w:val="18"/>
                <w:szCs w:val="18"/>
              </w:rPr>
            </w:pPr>
            <w:r>
              <w:rPr>
                <w:rFonts w:ascii="宋体"/>
                <w:sz w:val="18"/>
                <w:szCs w:val="18"/>
              </w:rPr>
              <w:drawing>
                <wp:inline distT="0" distB="0" distL="0" distR="0">
                  <wp:extent cx="2786380" cy="1190625"/>
                  <wp:effectExtent l="19050" t="0" r="0" b="0"/>
                  <wp:docPr id="203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图片 121"/>
                          <pic:cNvPicPr>
                            <a:picLocks noChangeAspect="1" noChangeArrowheads="1"/>
                          </pic:cNvPicPr>
                        </pic:nvPicPr>
                        <pic:blipFill>
                          <a:blip r:embed="rId146"/>
                          <a:srcRect/>
                          <a:stretch>
                            <a:fillRect/>
                          </a:stretch>
                        </pic:blipFill>
                        <pic:spPr>
                          <a:xfrm>
                            <a:off x="0" y="0"/>
                            <a:ext cx="2786380" cy="1190625"/>
                          </a:xfrm>
                          <a:prstGeom prst="rect">
                            <a:avLst/>
                          </a:prstGeom>
                          <a:noFill/>
                          <a:ln w="9525">
                            <a:noFill/>
                            <a:miter lim="800000"/>
                            <a:headEnd/>
                            <a:tailEnd/>
                          </a:ln>
                        </pic:spPr>
                      </pic:pic>
                    </a:graphicData>
                  </a:graphic>
                </wp:inline>
              </w:drawing>
            </w:r>
          </w:p>
        </w:tc>
      </w:tr>
    </w:tbl>
    <w:p>
      <w:pPr>
        <w:spacing w:line="360" w:lineRule="auto"/>
        <w:rPr>
          <w:rFonts w:hint="eastAsia" w:ascii="宋体" w:hAnsi="宋体" w:cs="宋体"/>
          <w:b/>
          <w:color w:val="000000" w:themeColor="text1"/>
          <w:lang w:val="en-US" w:eastAsia="zh-CN"/>
          <w14:textFill>
            <w14:solidFill>
              <w14:schemeClr w14:val="tx1"/>
            </w14:solidFill>
          </w14:textFill>
        </w:rPr>
      </w:pPr>
      <w:r>
        <w:rPr>
          <w:rFonts w:ascii="宋体" w:hAnsi="宋体" w:cs="宋体"/>
          <w:b/>
          <w:color w:val="FF0000"/>
        </w:rPr>
        <w:fldChar w:fldCharType="begin"/>
      </w:r>
      <w:r>
        <w:rPr>
          <w:rFonts w:ascii="宋体" w:hAnsi="宋体" w:cs="宋体"/>
          <w:b/>
          <w:color w:val="FF0000"/>
        </w:rPr>
        <w:instrText xml:space="preserve"> EQ \o\ac(</w:instrText>
      </w:r>
      <w:r>
        <w:rPr>
          <w:rFonts w:hint="eastAsia" w:ascii="宋体" w:hAnsi="宋体" w:eastAsia="宋体" w:cs="宋体"/>
          <w:b/>
          <w:color w:val="FF0000"/>
          <w:kern w:val="2"/>
          <w:position w:val="-4"/>
          <w:sz w:val="31"/>
          <w:szCs w:val="22"/>
          <w:lang w:val="en-US" w:eastAsia="zh-CN" w:bidi="ar-SA"/>
        </w:rPr>
        <w:instrText xml:space="preserve">○</w:instrText>
      </w:r>
      <w:r>
        <w:rPr>
          <w:rFonts w:ascii="宋体" w:hAnsi="宋体" w:cs="宋体"/>
          <w:b/>
          <w:color w:val="FF0000"/>
        </w:rPr>
        <w:instrText xml:space="preserve">,4)</w:instrText>
      </w:r>
      <w:r>
        <w:rPr>
          <w:rFonts w:ascii="宋体" w:hAnsi="宋体" w:cs="宋体"/>
          <w:b/>
          <w:color w:val="FF0000"/>
        </w:rPr>
        <w:fldChar w:fldCharType="end"/>
      </w:r>
      <w:r>
        <w:rPr>
          <w:rFonts w:hint="eastAsia" w:ascii="宋体" w:hAnsi="宋体" w:cs="宋体"/>
          <w:b/>
          <w:color w:val="000000" w:themeColor="text1"/>
          <w:lang w:val="en-US" w:eastAsia="zh-CN"/>
          <w14:textFill>
            <w14:solidFill>
              <w14:schemeClr w14:val="tx1"/>
            </w14:solidFill>
          </w14:textFill>
        </w:rPr>
        <w:t xml:space="preserve"> 冻结</w:t>
      </w:r>
    </w:p>
    <w:p>
      <w:pPr>
        <w:spacing w:line="360" w:lineRule="auto"/>
      </w:pPr>
      <w:r>
        <w:rPr>
          <w:rFonts w:hint="eastAsia"/>
        </w:rPr>
        <w:t>步骤1：财务人员登录系统，点击【收费管理】菜单，点击子菜单【</w:t>
      </w:r>
      <w:r>
        <w:rPr>
          <w:rFonts w:hint="eastAsia"/>
          <w:lang w:val="en-US" w:eastAsia="zh-CN"/>
        </w:rPr>
        <w:t>实收</w:t>
      </w:r>
      <w:r>
        <w:rPr>
          <w:rFonts w:hint="eastAsia"/>
        </w:rPr>
        <w:t>管理】-【</w:t>
      </w:r>
      <w:r>
        <w:rPr>
          <w:rFonts w:hint="eastAsia"/>
          <w:lang w:val="en-US" w:eastAsia="zh-CN"/>
        </w:rPr>
        <w:t>预交</w:t>
      </w:r>
      <w:r>
        <w:rPr>
          <w:rFonts w:hint="eastAsia"/>
        </w:rPr>
        <w:t>列表】，点击【冻结】按钮</w:t>
      </w:r>
    </w:p>
    <w:p>
      <w:pPr>
        <w:spacing w:line="360" w:lineRule="auto"/>
      </w:pPr>
      <w:r>
        <w:rPr>
          <w:rFonts w:hint="eastAsia"/>
        </w:rPr>
        <w:t>步骤2：输入冻结原因</w:t>
      </w:r>
    </w:p>
    <w:p>
      <w:pPr>
        <w:spacing w:line="360" w:lineRule="auto"/>
      </w:pPr>
      <w:r>
        <w:rPr>
          <w:rFonts w:hint="eastAsia"/>
        </w:rPr>
        <w:t>步骤3：点击【确认】按钮</w:t>
      </w:r>
    </w:p>
    <w:p>
      <w:pPr>
        <w:spacing w:line="360" w:lineRule="auto"/>
        <w:rPr>
          <w:b/>
          <w:color w:val="000000" w:themeColor="text1"/>
        </w:rPr>
      </w:pPr>
      <w:r>
        <w:drawing>
          <wp:inline distT="0" distB="0" distL="114300" distR="114300">
            <wp:extent cx="5273675" cy="1854200"/>
            <wp:effectExtent l="0" t="0" r="3175" b="12700"/>
            <wp:docPr id="23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08"/>
                    <pic:cNvPicPr>
                      <a:picLocks noChangeAspect="1"/>
                    </pic:cNvPicPr>
                  </pic:nvPicPr>
                  <pic:blipFill>
                    <a:blip r:embed="rId147"/>
                    <a:stretch>
                      <a:fillRect/>
                    </a:stretch>
                  </pic:blipFill>
                  <pic:spPr>
                    <a:xfrm>
                      <a:off x="0" y="0"/>
                      <a:ext cx="5273675" cy="1854200"/>
                    </a:xfrm>
                    <a:prstGeom prst="rect">
                      <a:avLst/>
                    </a:prstGeom>
                    <a:noFill/>
                    <a:ln w="9525">
                      <a:noFill/>
                    </a:ln>
                  </pic:spPr>
                </pic:pic>
              </a:graphicData>
            </a:graphic>
          </wp:inline>
        </w:drawing>
      </w:r>
    </w:p>
    <w:p>
      <w:pPr>
        <w:spacing w:line="360" w:lineRule="auto"/>
        <w:rPr>
          <w:rFonts w:ascii="宋体" w:hAnsi="宋体" w:cs="宋体"/>
        </w:rPr>
      </w:pPr>
      <w:r>
        <w:rPr>
          <w:rFonts w:ascii="宋体" w:hAnsi="宋体" w:cs="宋体"/>
        </w:rPr>
        <w:pict>
          <v:shape id="_x0000_s1223" o:spid="_x0000_s1223" o:spt="202" type="#_x0000_t202" style="position:absolute;left:0pt;margin-left:0.75pt;margin-top:8.4pt;height:33.5pt;width:379.3pt;z-index:251931648;mso-width-relative:margin;mso-height-relative:margin;" coordsize="21600,21600">
            <v:path/>
            <v:fill focussize="0,0"/>
            <v:stroke joinstyle="miter"/>
            <v:imagedata o:title=""/>
            <o:lock v:ext="edit"/>
            <v:textbox>
              <w:txbxContent>
                <w:p>
                  <w:pPr>
                    <w:pStyle w:val="45"/>
                    <w:numPr>
                      <w:ilvl w:val="0"/>
                      <w:numId w:val="2"/>
                    </w:numPr>
                    <w:spacing w:line="360" w:lineRule="auto"/>
                    <w:ind w:firstLineChars="0"/>
                    <w:rPr>
                      <w:rFonts w:ascii="宋体" w:hAnsi="宋体" w:cs="宋体"/>
                    </w:rPr>
                  </w:pPr>
                  <w:r>
                    <w:rPr>
                      <w:rFonts w:hint="eastAsia"/>
                      <w:color w:val="000000" w:themeColor="text1"/>
                    </w:rPr>
                    <w:t>说明</w:t>
                  </w:r>
                  <w:r>
                    <w:rPr>
                      <w:rFonts w:hint="eastAsia"/>
                      <w:b/>
                      <w:color w:val="000000" w:themeColor="text1"/>
                    </w:rPr>
                    <w:t>：</w:t>
                  </w:r>
                  <w:r>
                    <w:rPr>
                      <w:rFonts w:hint="eastAsia"/>
                      <w:color w:val="000000" w:themeColor="text1"/>
                    </w:rPr>
                    <w:t>冻结的</w:t>
                  </w:r>
                  <w:r>
                    <w:rPr>
                      <w:rFonts w:hint="eastAsia"/>
                      <w:color w:val="000000" w:themeColor="text1"/>
                      <w:lang w:val="en-US" w:eastAsia="zh-CN"/>
                    </w:rPr>
                    <w:t>预交</w:t>
                  </w:r>
                  <w:r>
                    <w:rPr>
                      <w:rFonts w:hint="eastAsia"/>
                      <w:color w:val="000000" w:themeColor="text1"/>
                    </w:rPr>
                    <w:t>不能进行</w:t>
                  </w:r>
                  <w:r>
                    <w:rPr>
                      <w:rFonts w:hint="eastAsia"/>
                      <w:color w:val="000000" w:themeColor="text1"/>
                      <w:lang w:val="en-US" w:eastAsia="zh-CN"/>
                    </w:rPr>
                    <w:t>预交退款、冲抵</w:t>
                  </w:r>
                  <w:r>
                    <w:rPr>
                      <w:rFonts w:hint="eastAsia"/>
                      <w:color w:val="000000" w:themeColor="text1"/>
                    </w:rPr>
                    <w:t>等操作</w:t>
                  </w:r>
                </w:p>
              </w:txbxContent>
            </v:textbox>
          </v:shape>
        </w:pict>
      </w:r>
    </w:p>
    <w:p>
      <w:pPr>
        <w:spacing w:line="360" w:lineRule="auto"/>
        <w:rPr>
          <w:rFonts w:hint="eastAsia" w:ascii="宋体" w:hAnsi="宋体" w:cs="宋体"/>
          <w:b/>
          <w:color w:val="000000" w:themeColor="text1"/>
          <w:lang w:val="en-US" w:eastAsia="zh-CN"/>
          <w14:textFill>
            <w14:solidFill>
              <w14:schemeClr w14:val="tx1"/>
            </w14:solidFill>
          </w14:textFill>
        </w:rPr>
      </w:pPr>
    </w:p>
    <w:p>
      <w:pPr>
        <w:spacing w:line="360" w:lineRule="auto"/>
        <w:rPr>
          <w:rFonts w:hint="eastAsia" w:ascii="宋体" w:hAnsi="宋体" w:cs="宋体"/>
          <w:b/>
          <w:color w:val="000000" w:themeColor="text1"/>
          <w:lang w:val="en-US" w:eastAsia="zh-CN"/>
          <w14:textFill>
            <w14:solidFill>
              <w14:schemeClr w14:val="tx1"/>
            </w14:solidFill>
          </w14:textFill>
        </w:rPr>
      </w:pPr>
      <w:r>
        <w:rPr>
          <w:rFonts w:ascii="宋体" w:hAnsi="宋体" w:cs="宋体"/>
          <w:b/>
          <w:color w:val="FF0000"/>
        </w:rPr>
        <w:fldChar w:fldCharType="begin"/>
      </w:r>
      <w:r>
        <w:rPr>
          <w:rFonts w:ascii="宋体" w:hAnsi="宋体" w:cs="宋体"/>
          <w:b/>
          <w:color w:val="FF0000"/>
        </w:rPr>
        <w:instrText xml:space="preserve"> EQ \o\ac(</w:instrText>
      </w:r>
      <w:r>
        <w:rPr>
          <w:rFonts w:hint="eastAsia" w:ascii="宋体" w:hAnsi="宋体" w:eastAsia="宋体" w:cs="宋体"/>
          <w:b/>
          <w:color w:val="FF0000"/>
          <w:kern w:val="2"/>
          <w:position w:val="-4"/>
          <w:sz w:val="31"/>
          <w:szCs w:val="22"/>
          <w:lang w:val="en-US" w:eastAsia="zh-CN" w:bidi="ar-SA"/>
        </w:rPr>
        <w:instrText xml:space="preserve">○</w:instrText>
      </w:r>
      <w:r>
        <w:rPr>
          <w:rFonts w:ascii="宋体" w:hAnsi="宋体" w:cs="宋体"/>
          <w:b/>
          <w:color w:val="FF0000"/>
        </w:rPr>
        <w:instrText xml:space="preserve">,5)</w:instrText>
      </w:r>
      <w:r>
        <w:rPr>
          <w:rFonts w:ascii="宋体" w:hAnsi="宋体" w:cs="宋体"/>
          <w:b/>
          <w:color w:val="FF0000"/>
        </w:rPr>
        <w:fldChar w:fldCharType="end"/>
      </w:r>
      <w:r>
        <w:rPr>
          <w:rFonts w:hint="eastAsia" w:ascii="宋体" w:hAnsi="宋体" w:cs="宋体"/>
          <w:b/>
          <w:color w:val="FF0000"/>
          <w:lang w:val="en-US" w:eastAsia="zh-CN"/>
        </w:rPr>
        <w:t xml:space="preserve"> </w:t>
      </w:r>
      <w:r>
        <w:rPr>
          <w:rFonts w:hint="eastAsia" w:ascii="宋体" w:hAnsi="宋体" w:cs="宋体"/>
          <w:b/>
          <w:color w:val="000000" w:themeColor="text1"/>
          <w:lang w:val="en-US" w:eastAsia="zh-CN"/>
          <w14:textFill>
            <w14:solidFill>
              <w14:schemeClr w14:val="tx1"/>
            </w14:solidFill>
          </w14:textFill>
        </w:rPr>
        <w:t>解冻</w:t>
      </w:r>
    </w:p>
    <w:p>
      <w:pPr>
        <w:spacing w:line="360" w:lineRule="auto"/>
        <w:rPr>
          <w:rFonts w:hint="eastAsia"/>
        </w:rPr>
      </w:pPr>
      <w:r>
        <w:rPr>
          <w:rFonts w:hint="eastAsia"/>
        </w:rPr>
        <w:t>步骤1：财务人员登录系统，点击【收费管理】菜单，点击子菜单【应收管理】-【应收列表】，点击【解冻】按钮</w:t>
      </w:r>
    </w:p>
    <w:p>
      <w:pPr>
        <w:spacing w:line="360" w:lineRule="auto"/>
        <w:rPr>
          <w:rFonts w:hint="eastAsia"/>
        </w:rPr>
      </w:pPr>
      <w:r>
        <w:drawing>
          <wp:inline distT="0" distB="0" distL="114300" distR="114300">
            <wp:extent cx="5260340" cy="1862455"/>
            <wp:effectExtent l="0" t="0" r="16510" b="4445"/>
            <wp:docPr id="23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09"/>
                    <pic:cNvPicPr>
                      <a:picLocks noChangeAspect="1"/>
                    </pic:cNvPicPr>
                  </pic:nvPicPr>
                  <pic:blipFill>
                    <a:blip r:embed="rId148"/>
                    <a:stretch>
                      <a:fillRect/>
                    </a:stretch>
                  </pic:blipFill>
                  <pic:spPr>
                    <a:xfrm>
                      <a:off x="0" y="0"/>
                      <a:ext cx="5260340" cy="1862455"/>
                    </a:xfrm>
                    <a:prstGeom prst="rect">
                      <a:avLst/>
                    </a:prstGeom>
                    <a:noFill/>
                    <a:ln w="9525">
                      <a:noFill/>
                    </a:ln>
                  </pic:spPr>
                </pic:pic>
              </a:graphicData>
            </a:graphic>
          </wp:inline>
        </w:drawing>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sz w:val="18"/>
                <w:szCs w:val="18"/>
              </w:rPr>
              <w:t>解冻后的数据可以进行其他操作</w:t>
            </w:r>
          </w:p>
        </w:tc>
      </w:tr>
    </w:tbl>
    <w:p>
      <w:pPr>
        <w:spacing w:line="360" w:lineRule="auto"/>
        <w:rPr>
          <w:rFonts w:hint="eastAsia" w:ascii="宋体" w:hAnsi="宋体" w:cs="宋体"/>
          <w:b/>
          <w:color w:val="000000" w:themeColor="text1"/>
          <w:lang w:val="en-US" w:eastAsia="zh-CN"/>
          <w14:textFill>
            <w14:solidFill>
              <w14:schemeClr w14:val="tx1"/>
            </w14:solidFill>
          </w14:textFill>
        </w:rPr>
      </w:pPr>
      <w:r>
        <w:rPr>
          <w:rFonts w:ascii="宋体" w:hAnsi="宋体" w:cs="宋体"/>
          <w:b/>
          <w:color w:val="FF0000"/>
        </w:rPr>
        <w:fldChar w:fldCharType="begin"/>
      </w:r>
      <w:r>
        <w:rPr>
          <w:rFonts w:ascii="宋体" w:hAnsi="宋体" w:cs="宋体"/>
          <w:b/>
          <w:color w:val="FF0000"/>
        </w:rPr>
        <w:instrText xml:space="preserve"> EQ \o\ac(</w:instrText>
      </w:r>
      <w:r>
        <w:rPr>
          <w:rFonts w:hint="eastAsia" w:ascii="宋体" w:hAnsi="宋体" w:eastAsia="宋体" w:cs="宋体"/>
          <w:b/>
          <w:color w:val="FF0000"/>
          <w:kern w:val="2"/>
          <w:position w:val="-4"/>
          <w:sz w:val="31"/>
          <w:szCs w:val="22"/>
          <w:lang w:val="en-US" w:eastAsia="zh-CN" w:bidi="ar-SA"/>
        </w:rPr>
        <w:instrText xml:space="preserve">○</w:instrText>
      </w:r>
      <w:r>
        <w:rPr>
          <w:rFonts w:ascii="宋体" w:hAnsi="宋体" w:cs="宋体"/>
          <w:b/>
          <w:color w:val="FF0000"/>
        </w:rPr>
        <w:instrText xml:space="preserve">,6)</w:instrText>
      </w:r>
      <w:r>
        <w:rPr>
          <w:rFonts w:ascii="宋体" w:hAnsi="宋体" w:cs="宋体"/>
          <w:b/>
          <w:color w:val="FF0000"/>
        </w:rPr>
        <w:fldChar w:fldCharType="end"/>
      </w:r>
      <w:r>
        <w:rPr>
          <w:rFonts w:hint="eastAsia" w:ascii="宋体" w:hAnsi="宋体" w:cs="宋体"/>
          <w:b/>
          <w:color w:val="FF0000"/>
          <w:lang w:val="en-US" w:eastAsia="zh-CN"/>
        </w:rPr>
        <w:t xml:space="preserve"> </w:t>
      </w:r>
      <w:r>
        <w:rPr>
          <w:rFonts w:hint="eastAsia" w:ascii="宋体" w:hAnsi="宋体" w:cs="宋体"/>
          <w:b/>
          <w:color w:val="000000" w:themeColor="text1"/>
          <w:lang w:val="en-US" w:eastAsia="zh-CN"/>
          <w14:textFill>
            <w14:solidFill>
              <w14:schemeClr w14:val="tx1"/>
            </w14:solidFill>
          </w14:textFill>
        </w:rPr>
        <w:t>作废</w:t>
      </w:r>
    </w:p>
    <w:p>
      <w:pPr>
        <w:widowControl/>
        <w:spacing w:line="360" w:lineRule="auto"/>
        <w:jc w:val="left"/>
        <w:rPr>
          <w:rFonts w:ascii="宋体"/>
        </w:rPr>
      </w:pPr>
      <w:r>
        <w:rPr>
          <w:rFonts w:hint="eastAsia" w:ascii="宋体"/>
        </w:rPr>
        <w:t>步骤1：</w:t>
      </w:r>
      <w:r>
        <w:rPr>
          <w:rFonts w:hint="eastAsia"/>
        </w:rPr>
        <w:t>财务人员登录系统，</w:t>
      </w:r>
      <w:r>
        <w:rPr>
          <w:rFonts w:hint="eastAsia" w:ascii="宋体"/>
        </w:rPr>
        <w:t>选择【收费管理】—【</w:t>
      </w:r>
      <w:r>
        <w:rPr>
          <w:rFonts w:hint="eastAsia" w:ascii="宋体"/>
          <w:lang w:val="en-US" w:eastAsia="zh-CN"/>
        </w:rPr>
        <w:t>实收</w:t>
      </w:r>
      <w:r>
        <w:rPr>
          <w:rFonts w:hint="eastAsia" w:ascii="宋体"/>
        </w:rPr>
        <w:t>管理】—【</w:t>
      </w:r>
      <w:r>
        <w:rPr>
          <w:rFonts w:hint="eastAsia" w:ascii="宋体"/>
          <w:lang w:val="en-US" w:eastAsia="zh-CN"/>
        </w:rPr>
        <w:t>预交</w:t>
      </w:r>
      <w:r>
        <w:rPr>
          <w:rFonts w:hint="eastAsia" w:ascii="宋体"/>
        </w:rPr>
        <w:t>列表】，进入【</w:t>
      </w:r>
      <w:r>
        <w:rPr>
          <w:rFonts w:hint="eastAsia" w:ascii="宋体"/>
          <w:lang w:val="en-US" w:eastAsia="zh-CN"/>
        </w:rPr>
        <w:t>预交</w:t>
      </w:r>
      <w:r>
        <w:rPr>
          <w:rFonts w:hint="eastAsia" w:ascii="宋体"/>
        </w:rPr>
        <w:t>列表】界面；</w:t>
      </w:r>
    </w:p>
    <w:p>
      <w:pPr>
        <w:widowControl/>
        <w:spacing w:line="360" w:lineRule="auto"/>
        <w:jc w:val="left"/>
        <w:rPr>
          <w:rFonts w:ascii="宋体"/>
        </w:rPr>
      </w:pPr>
      <w:r>
        <w:rPr>
          <w:rFonts w:hint="eastAsia" w:ascii="宋体"/>
        </w:rPr>
        <w:t>步骤2：</w:t>
      </w:r>
      <w:r>
        <w:rPr>
          <w:rFonts w:hint="eastAsia" w:ascii="宋体"/>
          <w:lang w:val="en-US" w:eastAsia="zh-CN"/>
        </w:rPr>
        <w:t>选择某条数据，</w:t>
      </w:r>
      <w:r>
        <w:rPr>
          <w:rFonts w:hint="eastAsia" w:ascii="宋体"/>
        </w:rPr>
        <w:t>点击【作废】按钮；</w:t>
      </w:r>
    </w:p>
    <w:p>
      <w:pPr>
        <w:widowControl/>
        <w:spacing w:line="360" w:lineRule="auto"/>
        <w:jc w:val="left"/>
        <w:rPr>
          <w:rFonts w:ascii="宋体"/>
        </w:rPr>
      </w:pPr>
      <w:r>
        <w:rPr>
          <w:rFonts w:hint="eastAsia" w:ascii="宋体"/>
        </w:rPr>
        <w:t>步骤6：在弹出的【作废】页面中输入作废信息后，单击“确定”按钮。如要取消操作，可单击“取消”按钮。</w:t>
      </w:r>
    </w:p>
    <w:p>
      <w:pPr>
        <w:spacing w:line="360" w:lineRule="auto"/>
        <w:rPr>
          <w:rFonts w:hint="eastAsia" w:ascii="宋体" w:hAnsi="宋体" w:cs="宋体"/>
          <w:b/>
          <w:color w:val="000000" w:themeColor="text1"/>
          <w:lang w:val="en-US" w:eastAsia="zh-CN"/>
          <w14:textFill>
            <w14:solidFill>
              <w14:schemeClr w14:val="tx1"/>
            </w14:solidFill>
          </w14:textFill>
        </w:rPr>
      </w:pPr>
      <w:r>
        <w:drawing>
          <wp:inline distT="0" distB="0" distL="114300" distR="114300">
            <wp:extent cx="5273040" cy="1758950"/>
            <wp:effectExtent l="0" t="0" r="3810" b="12700"/>
            <wp:docPr id="23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10"/>
                    <pic:cNvPicPr>
                      <a:picLocks noChangeAspect="1"/>
                    </pic:cNvPicPr>
                  </pic:nvPicPr>
                  <pic:blipFill>
                    <a:blip r:embed="rId149"/>
                    <a:stretch>
                      <a:fillRect/>
                    </a:stretch>
                  </pic:blipFill>
                  <pic:spPr>
                    <a:xfrm>
                      <a:off x="0" y="0"/>
                      <a:ext cx="5273040" cy="1758950"/>
                    </a:xfrm>
                    <a:prstGeom prst="rect">
                      <a:avLst/>
                    </a:prstGeom>
                    <a:noFill/>
                    <a:ln w="9525">
                      <a:noFill/>
                    </a:ln>
                  </pic:spPr>
                </pic:pic>
              </a:graphicData>
            </a:graphic>
          </wp:inline>
        </w:drawing>
      </w:r>
    </w:p>
    <w:p>
      <w:pPr>
        <w:spacing w:line="360" w:lineRule="auto"/>
        <w:rPr>
          <w:rFonts w:hint="eastAsia" w:ascii="宋体" w:hAnsi="宋体" w:cs="宋体"/>
          <w:b/>
          <w:color w:val="000000" w:themeColor="text1"/>
          <w:lang w:val="en-US" w:eastAsia="zh-CN"/>
          <w14:textFill>
            <w14:solidFill>
              <w14:schemeClr w14:val="tx1"/>
            </w14:solidFill>
          </w14:textFill>
        </w:rPr>
      </w:pPr>
      <w:r>
        <w:rPr>
          <w:rFonts w:ascii="宋体" w:hAnsi="宋体" w:cs="宋体"/>
          <w:b/>
          <w:color w:val="FF0000"/>
        </w:rPr>
        <w:fldChar w:fldCharType="begin"/>
      </w:r>
      <w:r>
        <w:rPr>
          <w:rFonts w:ascii="宋体" w:hAnsi="宋体" w:cs="宋体"/>
          <w:b/>
          <w:color w:val="FF0000"/>
        </w:rPr>
        <w:instrText xml:space="preserve"> EQ \o\ac(</w:instrText>
      </w:r>
      <w:r>
        <w:rPr>
          <w:rFonts w:hint="eastAsia" w:ascii="宋体" w:hAnsi="宋体" w:eastAsia="宋体" w:cs="宋体"/>
          <w:b/>
          <w:color w:val="FF0000"/>
          <w:kern w:val="2"/>
          <w:position w:val="-4"/>
          <w:sz w:val="31"/>
          <w:szCs w:val="22"/>
          <w:lang w:val="en-US" w:eastAsia="zh-CN" w:bidi="ar-SA"/>
        </w:rPr>
        <w:instrText xml:space="preserve">○</w:instrText>
      </w:r>
      <w:r>
        <w:rPr>
          <w:rFonts w:ascii="宋体" w:hAnsi="宋体" w:cs="宋体"/>
          <w:b/>
          <w:color w:val="FF0000"/>
        </w:rPr>
        <w:instrText xml:space="preserve">,7)</w:instrText>
      </w:r>
      <w:r>
        <w:rPr>
          <w:rFonts w:ascii="宋体" w:hAnsi="宋体" w:cs="宋体"/>
          <w:b/>
          <w:color w:val="FF0000"/>
        </w:rPr>
        <w:fldChar w:fldCharType="end"/>
      </w:r>
      <w:r>
        <w:rPr>
          <w:rFonts w:hint="eastAsia" w:ascii="宋体" w:hAnsi="宋体" w:cs="宋体"/>
          <w:b/>
          <w:color w:val="FF0000"/>
          <w:lang w:val="en-US" w:eastAsia="zh-CN"/>
        </w:rPr>
        <w:t xml:space="preserve"> </w:t>
      </w:r>
      <w:r>
        <w:rPr>
          <w:rFonts w:hint="eastAsia" w:ascii="宋体" w:hAnsi="宋体" w:cs="宋体"/>
          <w:b/>
          <w:color w:val="000000" w:themeColor="text1"/>
          <w:lang w:val="en-US" w:eastAsia="zh-CN"/>
          <w14:textFill>
            <w14:solidFill>
              <w14:schemeClr w14:val="tx1"/>
            </w14:solidFill>
          </w14:textFill>
        </w:rPr>
        <w:t>预交导入</w:t>
      </w:r>
    </w:p>
    <w:p>
      <w:pPr>
        <w:spacing w:line="360" w:lineRule="auto"/>
      </w:pPr>
      <w:r>
        <w:rPr>
          <w:rFonts w:hint="eastAsia" w:ascii="宋体"/>
        </w:rPr>
        <w:t>步骤1：</w:t>
      </w:r>
      <w:r>
        <w:rPr>
          <w:rFonts w:hint="eastAsia"/>
        </w:rPr>
        <w:t>财务人员登录系统，点击【收费管理】菜单，点击子菜单【</w:t>
      </w:r>
      <w:r>
        <w:rPr>
          <w:rFonts w:hint="eastAsia"/>
          <w:lang w:val="en-US" w:eastAsia="zh-CN"/>
        </w:rPr>
        <w:t>实收</w:t>
      </w:r>
      <w:r>
        <w:rPr>
          <w:rFonts w:hint="eastAsia"/>
        </w:rPr>
        <w:t>管理】-【</w:t>
      </w:r>
      <w:r>
        <w:rPr>
          <w:rFonts w:hint="eastAsia"/>
          <w:lang w:val="en-US" w:eastAsia="zh-CN"/>
        </w:rPr>
        <w:t>预交</w:t>
      </w:r>
      <w:r>
        <w:rPr>
          <w:rFonts w:hint="eastAsia"/>
        </w:rPr>
        <w:t>列表】，选择列表数据</w:t>
      </w:r>
    </w:p>
    <w:p>
      <w:pPr>
        <w:spacing w:line="360" w:lineRule="auto"/>
        <w:rPr>
          <w:rFonts w:hint="eastAsia"/>
          <w:b/>
          <w:lang w:val="en-US" w:eastAsia="zh-CN"/>
        </w:rPr>
      </w:pPr>
      <w:r>
        <w:rPr>
          <w:rFonts w:hint="eastAsia"/>
        </w:rPr>
        <w:t>步骤2：点击【</w:t>
      </w:r>
      <w:r>
        <w:rPr>
          <w:rFonts w:hint="eastAsia"/>
          <w:lang w:val="en-US" w:eastAsia="zh-CN"/>
        </w:rPr>
        <w:t>预交导入</w:t>
      </w:r>
      <w:r>
        <w:rPr>
          <w:rFonts w:hint="eastAsia"/>
        </w:rPr>
        <w:t>】按钮，下载导入模版，按要求导入</w:t>
      </w:r>
    </w:p>
    <w:p>
      <w:pPr>
        <w:spacing w:line="360" w:lineRule="auto"/>
        <w:rPr>
          <w:rFonts w:hint="eastAsia" w:ascii="宋体" w:hAnsi="宋体" w:cs="宋体"/>
          <w:b/>
          <w:color w:val="000000" w:themeColor="text1"/>
          <w:lang w:val="en-US" w:eastAsia="zh-CN"/>
          <w14:textFill>
            <w14:solidFill>
              <w14:schemeClr w14:val="tx1"/>
            </w14:solidFill>
          </w14:textFill>
        </w:rPr>
      </w:pPr>
      <w:r>
        <w:drawing>
          <wp:inline distT="0" distB="0" distL="114300" distR="114300">
            <wp:extent cx="5271770" cy="1467485"/>
            <wp:effectExtent l="0" t="0" r="5080" b="18415"/>
            <wp:docPr id="24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11"/>
                    <pic:cNvPicPr>
                      <a:picLocks noChangeAspect="1"/>
                    </pic:cNvPicPr>
                  </pic:nvPicPr>
                  <pic:blipFill>
                    <a:blip r:embed="rId150"/>
                    <a:stretch>
                      <a:fillRect/>
                    </a:stretch>
                  </pic:blipFill>
                  <pic:spPr>
                    <a:xfrm>
                      <a:off x="0" y="0"/>
                      <a:ext cx="5271770" cy="1467485"/>
                    </a:xfrm>
                    <a:prstGeom prst="rect">
                      <a:avLst/>
                    </a:prstGeom>
                    <a:noFill/>
                    <a:ln w="9525">
                      <a:noFill/>
                    </a:ln>
                  </pic:spPr>
                </pic:pic>
              </a:graphicData>
            </a:graphic>
          </wp:inline>
        </w:drawing>
      </w:r>
    </w:p>
    <w:p>
      <w:pPr>
        <w:spacing w:line="360" w:lineRule="auto"/>
        <w:rPr>
          <w:rFonts w:hint="eastAsia" w:ascii="宋体" w:hAnsi="宋体" w:cs="宋体"/>
          <w:b/>
          <w:color w:val="000000" w:themeColor="text1"/>
          <w:lang w:val="en-US" w:eastAsia="zh-CN"/>
          <w14:textFill>
            <w14:solidFill>
              <w14:schemeClr w14:val="tx1"/>
            </w14:solidFill>
          </w14:textFill>
        </w:rPr>
      </w:pPr>
      <w:r>
        <w:rPr>
          <w:rFonts w:ascii="宋体" w:hAnsi="宋体" w:cs="宋体"/>
          <w:b/>
          <w:color w:val="FF0000"/>
        </w:rPr>
        <w:fldChar w:fldCharType="begin"/>
      </w:r>
      <w:r>
        <w:rPr>
          <w:rFonts w:ascii="宋体" w:hAnsi="宋体" w:cs="宋体"/>
          <w:b/>
          <w:color w:val="FF0000"/>
        </w:rPr>
        <w:instrText xml:space="preserve"> EQ \o\ac(</w:instrText>
      </w:r>
      <w:r>
        <w:rPr>
          <w:rFonts w:hint="eastAsia" w:ascii="宋体" w:hAnsi="宋体" w:eastAsia="宋体" w:cs="宋体"/>
          <w:b/>
          <w:color w:val="FF0000"/>
          <w:kern w:val="2"/>
          <w:position w:val="-4"/>
          <w:sz w:val="31"/>
          <w:szCs w:val="22"/>
          <w:lang w:val="en-US" w:eastAsia="zh-CN" w:bidi="ar-SA"/>
        </w:rPr>
        <w:instrText xml:space="preserve">○</w:instrText>
      </w:r>
      <w:r>
        <w:rPr>
          <w:rFonts w:ascii="宋体" w:hAnsi="宋体" w:cs="宋体"/>
          <w:b/>
          <w:color w:val="FF0000"/>
        </w:rPr>
        <w:instrText xml:space="preserve">,8)</w:instrText>
      </w:r>
      <w:r>
        <w:rPr>
          <w:rFonts w:ascii="宋体" w:hAnsi="宋体" w:cs="宋体"/>
          <w:b/>
          <w:color w:val="FF0000"/>
        </w:rPr>
        <w:fldChar w:fldCharType="end"/>
      </w:r>
      <w:r>
        <w:rPr>
          <w:rFonts w:hint="eastAsia" w:ascii="宋体" w:hAnsi="宋体" w:cs="宋体"/>
          <w:b/>
          <w:color w:val="FF0000"/>
          <w:lang w:val="en-US" w:eastAsia="zh-CN"/>
        </w:rPr>
        <w:t xml:space="preserve"> </w:t>
      </w:r>
      <w:r>
        <w:rPr>
          <w:rFonts w:hint="eastAsia" w:ascii="宋体" w:hAnsi="宋体" w:cs="宋体"/>
          <w:b/>
          <w:color w:val="000000" w:themeColor="text1"/>
          <w:lang w:val="en-US" w:eastAsia="zh-CN"/>
          <w14:textFill>
            <w14:solidFill>
              <w14:schemeClr w14:val="tx1"/>
            </w14:solidFill>
          </w14:textFill>
        </w:rPr>
        <w:t>预交导出</w:t>
      </w:r>
    </w:p>
    <w:p>
      <w:pPr>
        <w:spacing w:line="360" w:lineRule="auto"/>
      </w:pPr>
      <w:r>
        <w:rPr>
          <w:rFonts w:hint="eastAsia" w:ascii="宋体"/>
        </w:rPr>
        <w:t>步骤1：</w:t>
      </w:r>
      <w:r>
        <w:rPr>
          <w:rFonts w:hint="eastAsia"/>
        </w:rPr>
        <w:t>财务人员登录系统，点击【收费管理】菜单，点击子菜单【</w:t>
      </w:r>
      <w:r>
        <w:rPr>
          <w:rFonts w:hint="eastAsia"/>
          <w:lang w:val="en-US" w:eastAsia="zh-CN"/>
        </w:rPr>
        <w:t>实收</w:t>
      </w:r>
      <w:r>
        <w:rPr>
          <w:rFonts w:hint="eastAsia"/>
        </w:rPr>
        <w:t>管理】-【</w:t>
      </w:r>
      <w:r>
        <w:rPr>
          <w:rFonts w:hint="eastAsia"/>
          <w:lang w:val="en-US" w:eastAsia="zh-CN"/>
        </w:rPr>
        <w:t>预交</w:t>
      </w:r>
      <w:r>
        <w:rPr>
          <w:rFonts w:hint="eastAsia"/>
        </w:rPr>
        <w:t>列表】，选择列表数据</w:t>
      </w:r>
    </w:p>
    <w:p>
      <w:pPr>
        <w:spacing w:line="360" w:lineRule="auto"/>
        <w:rPr>
          <w:rFonts w:hint="eastAsia"/>
          <w:b/>
          <w:lang w:val="en-US" w:eastAsia="zh-CN"/>
        </w:rPr>
      </w:pPr>
      <w:r>
        <w:rPr>
          <w:rFonts w:hint="eastAsia"/>
        </w:rPr>
        <w:t>步骤2：点击【</w:t>
      </w:r>
      <w:r>
        <w:rPr>
          <w:rFonts w:hint="eastAsia"/>
          <w:lang w:val="en-US" w:eastAsia="zh-CN"/>
        </w:rPr>
        <w:t>预交导出</w:t>
      </w:r>
      <w:r>
        <w:rPr>
          <w:rFonts w:hint="eastAsia"/>
        </w:rPr>
        <w:t>】按钮</w:t>
      </w:r>
    </w:p>
    <w:p>
      <w:pPr>
        <w:spacing w:line="360" w:lineRule="auto"/>
        <w:rPr>
          <w:rFonts w:hint="eastAsia" w:ascii="宋体" w:hAnsi="宋体" w:cs="宋体"/>
          <w:b/>
          <w:color w:val="000000" w:themeColor="text1"/>
          <w:lang w:val="en-US" w:eastAsia="zh-CN"/>
          <w14:textFill>
            <w14:solidFill>
              <w14:schemeClr w14:val="tx1"/>
            </w14:solidFill>
          </w14:textFill>
        </w:rPr>
      </w:pPr>
    </w:p>
    <w:p>
      <w:pPr>
        <w:spacing w:line="360" w:lineRule="auto"/>
        <w:rPr>
          <w:rFonts w:ascii="宋体" w:hAnsi="宋体" w:cs="宋体"/>
          <w:b/>
          <w:color w:val="FF0000"/>
        </w:rPr>
      </w:pPr>
      <w:r>
        <w:rPr>
          <w:rFonts w:ascii="宋体" w:hAnsi="宋体" w:cs="宋体"/>
          <w:b/>
          <w:color w:val="FF0000"/>
        </w:rPr>
        <w:fldChar w:fldCharType="begin"/>
      </w:r>
      <w:r>
        <w:rPr>
          <w:rFonts w:ascii="宋体" w:hAnsi="宋体" w:cs="宋体"/>
          <w:b/>
          <w:color w:val="FF0000"/>
        </w:rPr>
        <w:instrText xml:space="preserve"> EQ \o\ac(</w:instrText>
      </w:r>
      <w:r>
        <w:rPr>
          <w:rFonts w:hint="eastAsia" w:ascii="宋体" w:hAnsi="宋体" w:eastAsia="宋体" w:cs="宋体"/>
          <w:b/>
          <w:color w:val="FF0000"/>
          <w:kern w:val="2"/>
          <w:position w:val="-4"/>
          <w:sz w:val="31"/>
          <w:szCs w:val="22"/>
          <w:lang w:val="en-US" w:eastAsia="zh-CN" w:bidi="ar-SA"/>
        </w:rPr>
        <w:instrText xml:space="preserve">○</w:instrText>
      </w:r>
      <w:r>
        <w:rPr>
          <w:rFonts w:ascii="宋体" w:hAnsi="宋体" w:cs="宋体"/>
          <w:b/>
          <w:color w:val="FF0000"/>
        </w:rPr>
        <w:instrText xml:space="preserve">,9)</w:instrText>
      </w:r>
      <w:r>
        <w:rPr>
          <w:rFonts w:ascii="宋体" w:hAnsi="宋体" w:cs="宋体"/>
          <w:b/>
          <w:color w:val="FF0000"/>
        </w:rPr>
        <w:fldChar w:fldCharType="end"/>
      </w:r>
      <w:r>
        <w:rPr>
          <w:rFonts w:hint="eastAsia" w:ascii="宋体" w:hAnsi="宋体" w:cs="宋体"/>
          <w:b/>
          <w:color w:val="FF0000"/>
        </w:rPr>
        <w:t xml:space="preserve"> </w:t>
      </w:r>
      <w:r>
        <w:rPr>
          <w:rFonts w:hint="eastAsia" w:ascii="宋体" w:hAnsi="宋体" w:cs="宋体"/>
          <w:b/>
          <w:color w:val="000000" w:themeColor="text1"/>
        </w:rPr>
        <w:t>查询</w:t>
      </w:r>
    </w:p>
    <w:p>
      <w:pPr>
        <w:widowControl/>
        <w:spacing w:line="360" w:lineRule="auto"/>
        <w:jc w:val="left"/>
        <w:rPr>
          <w:rFonts w:ascii="宋体"/>
        </w:rPr>
      </w:pPr>
      <w:r>
        <w:rPr>
          <w:rFonts w:hint="eastAsia"/>
        </w:rPr>
        <w:t>步骤1：财务收银人员登录系统，</w:t>
      </w:r>
      <w:r>
        <w:rPr>
          <w:rFonts w:hint="eastAsia" w:ascii="宋体"/>
        </w:rPr>
        <w:t>选择【收费管理】—【实收管理】—【预交列表】，进入【预收列表】界面</w:t>
      </w:r>
      <w:r>
        <w:rPr>
          <w:rFonts w:hint="eastAsia"/>
        </w:rPr>
        <w:t>，在查询框中输入查询条件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r>
        <w:drawing>
          <wp:inline distT="0" distB="0" distL="0" distR="0">
            <wp:extent cx="5274310" cy="1182370"/>
            <wp:effectExtent l="19050" t="0" r="2540" b="0"/>
            <wp:docPr id="666"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130"/>
                    <pic:cNvPicPr>
                      <a:picLocks noChangeAspect="1" noChangeArrowheads="1"/>
                    </pic:cNvPicPr>
                  </pic:nvPicPr>
                  <pic:blipFill>
                    <a:blip r:embed="rId151"/>
                    <a:srcRect/>
                    <a:stretch>
                      <a:fillRect/>
                    </a:stretch>
                  </pic:blipFill>
                  <pic:spPr>
                    <a:xfrm>
                      <a:off x="0" y="0"/>
                      <a:ext cx="5274310" cy="1182819"/>
                    </a:xfrm>
                    <a:prstGeom prst="rect">
                      <a:avLst/>
                    </a:prstGeom>
                    <a:noFill/>
                    <a:ln w="9525">
                      <a:noFill/>
                      <a:miter lim="800000"/>
                      <a:headEnd/>
                      <a:tailEnd/>
                    </a:ln>
                  </pic:spPr>
                </pic:pic>
              </a:graphicData>
            </a:graphic>
          </wp:inline>
        </w:drawing>
      </w:r>
    </w:p>
    <w:p/>
    <w:p>
      <w:pPr>
        <w:spacing w:line="360" w:lineRule="auto"/>
        <w:rPr>
          <w:b/>
        </w:rPr>
      </w:pPr>
      <w:r>
        <w:rPr>
          <w:color w:val="FF0000"/>
        </w:rPr>
        <w:fldChar w:fldCharType="begin"/>
      </w:r>
      <w:r>
        <w:rPr>
          <w:color w:val="FF0000"/>
        </w:rPr>
        <w:instrText xml:space="preserve"> EQ \o\ac(</w:instrText>
      </w:r>
      <w:r>
        <w:rPr>
          <w:rFonts w:hint="eastAsia" w:ascii="Calibri" w:hAnsi="Calibri" w:eastAsia="宋体" w:cs="Times New Roman"/>
          <w:color w:val="FF0000"/>
          <w:kern w:val="2"/>
          <w:position w:val="-4"/>
          <w:sz w:val="31"/>
          <w:szCs w:val="22"/>
          <w:lang w:val="en-US" w:eastAsia="zh-CN" w:bidi="ar-SA"/>
        </w:rPr>
        <w:instrText xml:space="preserve">○</w:instrText>
      </w:r>
      <w:r>
        <w:rPr>
          <w:color w:val="FF0000"/>
        </w:rPr>
        <w:instrText xml:space="preserve">,10)</w:instrText>
      </w:r>
      <w:r>
        <w:rPr>
          <w:color w:val="FF0000"/>
        </w:rPr>
        <w:fldChar w:fldCharType="end"/>
      </w:r>
      <w:r>
        <w:rPr>
          <w:rFonts w:hint="eastAsia"/>
          <w:b/>
        </w:rPr>
        <w:t xml:space="preserve"> 查看</w:t>
      </w:r>
    </w:p>
    <w:p>
      <w:pPr>
        <w:spacing w:line="360" w:lineRule="auto"/>
        <w:rPr>
          <w:rFonts w:ascii="宋体"/>
        </w:rPr>
      </w:pPr>
      <w:r>
        <w:rPr>
          <w:rFonts w:hint="eastAsia"/>
        </w:rPr>
        <w:t>步骤1</w:t>
      </w:r>
      <w:r>
        <w:rPr>
          <w:rFonts w:hint="eastAsia"/>
          <w:b/>
        </w:rPr>
        <w:t>：</w:t>
      </w:r>
      <w:r>
        <w:rPr>
          <w:rFonts w:hint="eastAsia"/>
        </w:rPr>
        <w:t>财务收银人员登录系统，</w:t>
      </w:r>
      <w:r>
        <w:rPr>
          <w:rFonts w:hint="eastAsia" w:ascii="宋体"/>
        </w:rPr>
        <w:t>选择【收费管理】—【实收管理】—【预交列表】，进入【预收列表】界面</w:t>
      </w:r>
    </w:p>
    <w:p>
      <w:pPr>
        <w:spacing w:line="360" w:lineRule="auto"/>
      </w:pPr>
      <w:r>
        <w:rPr>
          <w:rFonts w:hint="eastAsia"/>
        </w:rPr>
        <w:t>步骤2</w:t>
      </w:r>
      <w:r>
        <w:rPr>
          <w:rFonts w:hint="eastAsia"/>
          <w:b/>
        </w:rPr>
        <w:t>：</w:t>
      </w:r>
      <w:r>
        <w:rPr>
          <w:rFonts w:hint="eastAsia"/>
        </w:rPr>
        <w:t>点击操作列下的</w:t>
      </w:r>
      <w:r>
        <w:drawing>
          <wp:inline distT="0" distB="0" distL="114300" distR="114300">
            <wp:extent cx="161925" cy="161925"/>
            <wp:effectExtent l="0" t="0" r="9525" b="9525"/>
            <wp:docPr id="24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13"/>
                    <pic:cNvPicPr>
                      <a:picLocks noChangeAspect="1"/>
                    </pic:cNvPicPr>
                  </pic:nvPicPr>
                  <pic:blipFill>
                    <a:blip r:embed="rId152"/>
                    <a:stretch>
                      <a:fillRect/>
                    </a:stretch>
                  </pic:blipFill>
                  <pic:spPr>
                    <a:xfrm>
                      <a:off x="0" y="0"/>
                      <a:ext cx="161925" cy="161925"/>
                    </a:xfrm>
                    <a:prstGeom prst="rect">
                      <a:avLst/>
                    </a:prstGeom>
                    <a:noFill/>
                    <a:ln w="9525">
                      <a:noFill/>
                    </a:ln>
                  </pic:spPr>
                </pic:pic>
              </a:graphicData>
            </a:graphic>
          </wp:inline>
        </w:drawing>
      </w:r>
      <w:r>
        <w:rPr>
          <w:rFonts w:hint="eastAsia"/>
        </w:rPr>
        <w:t>图标，查看预交冲抵明细</w:t>
      </w:r>
    </w:p>
    <w:p/>
    <w:p>
      <w:r>
        <w:drawing>
          <wp:inline distT="0" distB="0" distL="114300" distR="114300">
            <wp:extent cx="5268595" cy="2429510"/>
            <wp:effectExtent l="0" t="0" r="8255" b="8890"/>
            <wp:docPr id="24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12"/>
                    <pic:cNvPicPr>
                      <a:picLocks noChangeAspect="1"/>
                    </pic:cNvPicPr>
                  </pic:nvPicPr>
                  <pic:blipFill>
                    <a:blip r:embed="rId153"/>
                    <a:stretch>
                      <a:fillRect/>
                    </a:stretch>
                  </pic:blipFill>
                  <pic:spPr>
                    <a:xfrm>
                      <a:off x="0" y="0"/>
                      <a:ext cx="5268595" cy="2429510"/>
                    </a:xfrm>
                    <a:prstGeom prst="rect">
                      <a:avLst/>
                    </a:prstGeom>
                    <a:noFill/>
                    <a:ln w="9525">
                      <a:noFill/>
                    </a:ln>
                  </pic:spPr>
                </pic:pic>
              </a:graphicData>
            </a:graphic>
          </wp:inline>
        </w:drawing>
      </w:r>
    </w:p>
    <w:p>
      <w:pPr>
        <w:pStyle w:val="35"/>
      </w:pPr>
      <w:bookmarkStart w:id="83" w:name="_Toc476832439"/>
      <w:bookmarkStart w:id="84" w:name="_Toc18571"/>
      <w:r>
        <w:rPr>
          <w:rFonts w:hint="eastAsia"/>
        </w:rPr>
        <w:t>退款列表</w:t>
      </w:r>
      <w:bookmarkEnd w:id="83"/>
      <w:bookmarkEnd w:id="84"/>
    </w:p>
    <w:p>
      <w:r>
        <w:rPr>
          <w:rFonts w:hint="eastAsia"/>
        </w:rPr>
        <w:t>退款列表中记录的是在实收中进行退款的记录，可以查询以及查看详情</w:t>
      </w:r>
    </w:p>
    <w:p>
      <w:r>
        <w:drawing>
          <wp:inline distT="0" distB="0" distL="114300" distR="114300">
            <wp:extent cx="5264150" cy="1450340"/>
            <wp:effectExtent l="0" t="0" r="12700" b="16510"/>
            <wp:docPr id="24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14"/>
                    <pic:cNvPicPr>
                      <a:picLocks noChangeAspect="1"/>
                    </pic:cNvPicPr>
                  </pic:nvPicPr>
                  <pic:blipFill>
                    <a:blip r:embed="rId154"/>
                    <a:stretch>
                      <a:fillRect/>
                    </a:stretch>
                  </pic:blipFill>
                  <pic:spPr>
                    <a:xfrm>
                      <a:off x="0" y="0"/>
                      <a:ext cx="5264150" cy="1450340"/>
                    </a:xfrm>
                    <a:prstGeom prst="rect">
                      <a:avLst/>
                    </a:prstGeom>
                    <a:noFill/>
                    <a:ln w="9525">
                      <a:noFill/>
                    </a:ln>
                  </pic:spPr>
                </pic:pic>
              </a:graphicData>
            </a:graphic>
          </wp:inline>
        </w:drawing>
      </w:r>
    </w:p>
    <w:p>
      <w:r>
        <w:rPr>
          <w:color w:val="FF0000"/>
        </w:rPr>
        <w:fldChar w:fldCharType="begin"/>
      </w:r>
      <w:r>
        <w:rPr>
          <w:color w:val="FF0000"/>
        </w:rPr>
        <w:instrText xml:space="preserve"> </w:instrText>
      </w:r>
      <w:r>
        <w:rPr>
          <w:rFonts w:hint="eastAsia"/>
          <w:color w:val="FF0000"/>
        </w:rPr>
        <w:instrText xml:space="preserve">eq \o\ac(</w:instrText>
      </w:r>
      <w:r>
        <w:rPr>
          <w:rFonts w:hint="eastAsia" w:ascii="宋体"/>
          <w:color w:val="FF0000"/>
          <w:position w:val="-4"/>
          <w:sz w:val="31"/>
        </w:rPr>
        <w:instrText xml:space="preserve">○</w:instrText>
      </w:r>
      <w:r>
        <w:rPr>
          <w:rFonts w:hint="eastAsia"/>
          <w:color w:val="FF0000"/>
        </w:rPr>
        <w:instrText xml:space="preserve">,1)</w:instrText>
      </w:r>
      <w:r>
        <w:rPr>
          <w:color w:val="FF0000"/>
        </w:rPr>
        <w:fldChar w:fldCharType="end"/>
      </w:r>
      <w:r>
        <w:rPr>
          <w:rFonts w:hint="eastAsia"/>
        </w:rPr>
        <w:t xml:space="preserve"> 查询</w:t>
      </w:r>
    </w:p>
    <w:p>
      <w:pPr>
        <w:spacing w:line="360" w:lineRule="auto"/>
      </w:pPr>
      <w:r>
        <w:rPr>
          <w:rFonts w:hint="eastAsia"/>
        </w:rPr>
        <w:t>步骤1：财务收银人员登录系统，选择【收费管理】—【实收管理】—【退款列表】，进入【退款列表】界面</w:t>
      </w:r>
    </w:p>
    <w:p>
      <w:pPr>
        <w:spacing w:line="360" w:lineRule="auto"/>
      </w:pPr>
      <w:r>
        <w:rPr>
          <w:rFonts w:hint="eastAsia"/>
        </w:rPr>
        <w:t>步骤2</w:t>
      </w:r>
      <w:r>
        <w:rPr>
          <w:rFonts w:hint="eastAsia"/>
          <w:b/>
        </w:rPr>
        <w:t>：</w:t>
      </w:r>
      <w:r>
        <w:rPr>
          <w:rFonts w:hint="eastAsia"/>
        </w:rPr>
        <w:t>输入查询条件，点击【查询】按钮</w:t>
      </w:r>
    </w:p>
    <w:p>
      <w:r>
        <w:rPr>
          <w:color w:val="FF0000"/>
        </w:rPr>
        <w:fldChar w:fldCharType="begin"/>
      </w:r>
      <w:r>
        <w:rPr>
          <w:color w:val="FF0000"/>
        </w:rPr>
        <w:instrText xml:space="preserve"> </w:instrText>
      </w:r>
      <w:r>
        <w:rPr>
          <w:rFonts w:hint="eastAsia"/>
          <w:color w:val="FF0000"/>
        </w:rPr>
        <w:instrText xml:space="preserve">eq \o\ac(</w:instrText>
      </w:r>
      <w:r>
        <w:rPr>
          <w:rFonts w:hint="eastAsia" w:ascii="宋体"/>
          <w:color w:val="FF0000"/>
          <w:position w:val="-4"/>
          <w:sz w:val="31"/>
        </w:rPr>
        <w:instrText xml:space="preserve">○</w:instrText>
      </w:r>
      <w:r>
        <w:rPr>
          <w:rFonts w:hint="eastAsia"/>
          <w:color w:val="FF0000"/>
        </w:rPr>
        <w:instrText xml:space="preserve">,2)</w:instrText>
      </w:r>
      <w:r>
        <w:rPr>
          <w:color w:val="FF0000"/>
        </w:rPr>
        <w:fldChar w:fldCharType="end"/>
      </w:r>
      <w:r>
        <w:rPr>
          <w:rFonts w:hint="eastAsia"/>
        </w:rPr>
        <w:t xml:space="preserve"> 查看</w:t>
      </w:r>
    </w:p>
    <w:p>
      <w:pPr>
        <w:spacing w:line="360" w:lineRule="auto"/>
        <w:rPr>
          <w:rFonts w:ascii="宋体"/>
        </w:rPr>
      </w:pPr>
      <w:r>
        <w:rPr>
          <w:rFonts w:hint="eastAsia"/>
        </w:rPr>
        <w:t>步骤1：财务收银人员登录系统，</w:t>
      </w:r>
      <w:r>
        <w:rPr>
          <w:rFonts w:hint="eastAsia" w:ascii="宋体"/>
        </w:rPr>
        <w:t>选择【收费管理】—【实收管理】—【退款列表】，进入【退款列表】界面</w:t>
      </w:r>
    </w:p>
    <w:p>
      <w:pPr>
        <w:spacing w:line="360" w:lineRule="auto"/>
      </w:pPr>
      <w:r>
        <w:rPr>
          <w:rFonts w:hint="eastAsia"/>
        </w:rPr>
        <w:t>步骤2</w:t>
      </w:r>
      <w:r>
        <w:rPr>
          <w:rFonts w:hint="eastAsia"/>
          <w:b/>
        </w:rPr>
        <w:t>：</w:t>
      </w:r>
      <w:r>
        <w:rPr>
          <w:rFonts w:hint="eastAsia"/>
        </w:rPr>
        <w:t>点击操作列下的</w:t>
      </w:r>
      <w:r>
        <w:rPr>
          <w:rFonts w:hint="eastAsia"/>
        </w:rPr>
        <w:drawing>
          <wp:inline distT="0" distB="0" distL="0" distR="0">
            <wp:extent cx="379730" cy="276225"/>
            <wp:effectExtent l="19050" t="0" r="1270" b="0"/>
            <wp:docPr id="67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91"/>
                    <pic:cNvPicPr>
                      <a:picLocks noChangeAspect="1" noChangeArrowheads="1"/>
                    </pic:cNvPicPr>
                  </pic:nvPicPr>
                  <pic:blipFill>
                    <a:blip r:embed="rId155"/>
                    <a:srcRect/>
                    <a:stretch>
                      <a:fillRect/>
                    </a:stretch>
                  </pic:blipFill>
                  <pic:spPr>
                    <a:xfrm>
                      <a:off x="0" y="0"/>
                      <a:ext cx="379730" cy="276225"/>
                    </a:xfrm>
                    <a:prstGeom prst="rect">
                      <a:avLst/>
                    </a:prstGeom>
                    <a:noFill/>
                    <a:ln w="9525">
                      <a:noFill/>
                      <a:miter lim="800000"/>
                      <a:headEnd/>
                      <a:tailEnd/>
                    </a:ln>
                  </pic:spPr>
                </pic:pic>
              </a:graphicData>
            </a:graphic>
          </wp:inline>
        </w:drawing>
      </w:r>
      <w:r>
        <w:rPr>
          <w:rFonts w:hint="eastAsia"/>
        </w:rPr>
        <w:t>图标，查看退款明细</w:t>
      </w:r>
    </w:p>
    <w:p>
      <w:pPr>
        <w:spacing w:line="360" w:lineRule="auto"/>
        <w:rPr>
          <w:color w:val="FF0000"/>
        </w:rPr>
      </w:pPr>
      <w:r>
        <w:rPr>
          <w:color w:val="FF0000"/>
        </w:rPr>
        <w:drawing>
          <wp:inline distT="0" distB="0" distL="0" distR="0">
            <wp:extent cx="5274310" cy="2644140"/>
            <wp:effectExtent l="19050" t="0" r="2540" b="0"/>
            <wp:docPr id="136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66"/>
                    <pic:cNvPicPr>
                      <a:picLocks noChangeAspect="1" noChangeArrowheads="1"/>
                    </pic:cNvPicPr>
                  </pic:nvPicPr>
                  <pic:blipFill>
                    <a:blip r:embed="rId156"/>
                    <a:srcRect/>
                    <a:stretch>
                      <a:fillRect/>
                    </a:stretch>
                  </pic:blipFill>
                  <pic:spPr>
                    <a:xfrm>
                      <a:off x="0" y="0"/>
                      <a:ext cx="5274310" cy="2644315"/>
                    </a:xfrm>
                    <a:prstGeom prst="rect">
                      <a:avLst/>
                    </a:prstGeom>
                    <a:noFill/>
                    <a:ln w="9525">
                      <a:noFill/>
                      <a:miter lim="800000"/>
                      <a:headEnd/>
                      <a:tailEnd/>
                    </a:ln>
                  </pic:spPr>
                </pic:pic>
              </a:graphicData>
            </a:graphic>
          </wp:inline>
        </w:drawing>
      </w:r>
    </w:p>
    <w:p>
      <w:pPr>
        <w:pStyle w:val="35"/>
      </w:pPr>
      <w:bookmarkStart w:id="85" w:name="_Toc5142"/>
      <w:bookmarkStart w:id="86" w:name="_Toc476832440"/>
      <w:r>
        <w:rPr>
          <w:rFonts w:hint="eastAsia"/>
        </w:rPr>
        <w:t>月结管理</w:t>
      </w:r>
      <w:bookmarkEnd w:id="85"/>
    </w:p>
    <w:p>
      <w:pPr>
        <w:spacing w:line="360" w:lineRule="auto"/>
      </w:pPr>
      <w:r>
        <w:rPr>
          <w:rFonts w:hint="eastAsia"/>
        </w:rPr>
        <w:t>【月末结算】当本月费用全部处理完并准备进行下一个月的收费工作时，就应该进行数据月结的工作。通过月结，可将系统的收费周期转为下一个周期，以形成历史数据并进行数据备份，且将本周期的一些数据上移（如水电表读数、客户欠费记录等），同时系统显示修改状态及时间。</w:t>
      </w:r>
    </w:p>
    <w:p>
      <w:r>
        <w:drawing>
          <wp:inline distT="0" distB="0" distL="0" distR="0">
            <wp:extent cx="5274310" cy="2417445"/>
            <wp:effectExtent l="19050" t="0" r="2540" b="0"/>
            <wp:docPr id="22"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1"/>
                    <pic:cNvPicPr>
                      <a:picLocks noChangeAspect="1" noChangeArrowheads="1"/>
                    </pic:cNvPicPr>
                  </pic:nvPicPr>
                  <pic:blipFill>
                    <a:blip r:embed="rId157"/>
                    <a:srcRect/>
                    <a:stretch>
                      <a:fillRect/>
                    </a:stretch>
                  </pic:blipFill>
                  <pic:spPr>
                    <a:xfrm>
                      <a:off x="0" y="0"/>
                      <a:ext cx="5274310" cy="2417689"/>
                    </a:xfrm>
                    <a:prstGeom prst="rect">
                      <a:avLst/>
                    </a:prstGeom>
                    <a:noFill/>
                    <a:ln w="9525">
                      <a:noFill/>
                      <a:miter lim="800000"/>
                      <a:headEnd/>
                      <a:tailEnd/>
                    </a:ln>
                  </pic:spPr>
                </pic:pic>
              </a:graphicData>
            </a:graphic>
          </wp:inline>
        </w:drawing>
      </w:r>
    </w:p>
    <w:p>
      <w:r>
        <w:rPr>
          <w:rFonts w:hint="eastAsia"/>
          <w:b/>
          <w:color w:val="FF0000"/>
        </w:rPr>
        <w:t xml:space="preserve">①  </w:t>
      </w:r>
      <w:r>
        <w:rPr>
          <w:rFonts w:hint="eastAsia"/>
          <w:b/>
        </w:rPr>
        <w:t>月结</w:t>
      </w:r>
    </w:p>
    <w:p>
      <w:pPr>
        <w:spacing w:line="360" w:lineRule="auto"/>
      </w:pPr>
      <w:r>
        <w:t>操作步骤：</w:t>
      </w:r>
    </w:p>
    <w:p>
      <w:pPr>
        <w:spacing w:line="360" w:lineRule="auto"/>
      </w:pPr>
      <w:r>
        <w:rPr>
          <w:rFonts w:hint="eastAsia"/>
        </w:rPr>
        <w:t>步骤1：财务主管登录系统，选择【收费管理】—【收款管理】—【月结管理】，进入【月结管理】界面；</w:t>
      </w:r>
    </w:p>
    <w:p>
      <w:pPr>
        <w:spacing w:line="360" w:lineRule="auto"/>
      </w:pPr>
      <w:r>
        <w:rPr>
          <w:rFonts w:hint="eastAsia"/>
        </w:rPr>
        <w:t>步骤2：在【月结管理】界面中，单击选择『月结』页签，进入月结管理；</w:t>
      </w:r>
    </w:p>
    <w:p>
      <w:pPr>
        <w:spacing w:line="360" w:lineRule="auto"/>
      </w:pPr>
      <w:r>
        <w:rPr>
          <w:rFonts w:hint="eastAsia"/>
        </w:rPr>
        <w:t>步骤3：选择“项目名称”，即需要进行月结操作的项目；</w:t>
      </w:r>
    </w:p>
    <w:p>
      <w:pPr>
        <w:spacing w:line="360" w:lineRule="auto"/>
      </w:pPr>
      <w:r>
        <w:rPr>
          <w:rFonts w:hint="eastAsia"/>
        </w:rPr>
        <w:t>步骤4：单击【月结】按钮；</w:t>
      </w:r>
    </w:p>
    <w:p>
      <w:pPr>
        <w:spacing w:line="360" w:lineRule="auto"/>
      </w:pPr>
      <w:r>
        <w:rPr>
          <w:rFonts w:hint="eastAsia"/>
        </w:rPr>
        <w:t>步骤5：在弹出【确认是否月结】确认消息框中，单击“确认”按钮进行月结。如要取消操作，可单击“取消”按钮。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10"/>
              </w:numPr>
              <w:spacing w:beforeLines="50" w:afterLines="50" w:line="300" w:lineRule="exact"/>
              <w:ind w:firstLineChars="0"/>
              <w:rPr>
                <w:rFonts w:ascii="宋体" w:hAnsi="宋体"/>
                <w:sz w:val="18"/>
                <w:szCs w:val="18"/>
              </w:rPr>
            </w:pPr>
            <w:r>
              <w:rPr>
                <w:rFonts w:hint="eastAsia" w:ascii="宋体" w:hAnsi="宋体"/>
                <w:sz w:val="18"/>
                <w:szCs w:val="18"/>
              </w:rPr>
              <w:t>说明：</w:t>
            </w:r>
          </w:p>
          <w:p>
            <w:pPr>
              <w:pStyle w:val="45"/>
              <w:spacing w:beforeLines="50" w:afterLines="50" w:line="300" w:lineRule="exact"/>
              <w:ind w:left="420" w:firstLine="0" w:firstLineChars="0"/>
              <w:rPr>
                <w:rFonts w:ascii="宋体"/>
                <w:sz w:val="18"/>
                <w:szCs w:val="18"/>
              </w:rPr>
            </w:pPr>
            <w:r>
              <w:rPr>
                <w:rFonts w:hint="eastAsia" w:ascii="宋体"/>
                <w:sz w:val="18"/>
                <w:szCs w:val="18"/>
              </w:rPr>
              <w:t>1、当前日期 &gt;“允许结算日期”才能进行月结，若检查当前服务器时间是否已大于等于“允许结算日期”。如果没到，则会弹出提示框提示“当前月结时间未到”。</w:t>
            </w:r>
          </w:p>
          <w:p>
            <w:pPr>
              <w:widowControl/>
              <w:numPr>
                <w:ilvl w:val="0"/>
                <w:numId w:val="11"/>
              </w:numPr>
              <w:spacing w:line="360" w:lineRule="auto"/>
              <w:jc w:val="left"/>
              <w:rPr>
                <w:rFonts w:ascii="宋体"/>
                <w:sz w:val="18"/>
                <w:szCs w:val="18"/>
              </w:rPr>
            </w:pPr>
            <w:r>
              <w:rPr>
                <w:rFonts w:hint="eastAsia" w:ascii="宋体"/>
                <w:sz w:val="18"/>
                <w:szCs w:val="18"/>
              </w:rPr>
              <w:t>处理方法：等到服务器时间到了允许结算日期，再进行月结操作。</w:t>
            </w:r>
          </w:p>
          <w:p>
            <w:pPr>
              <w:widowControl/>
              <w:numPr>
                <w:ilvl w:val="0"/>
                <w:numId w:val="11"/>
              </w:numPr>
              <w:spacing w:line="360" w:lineRule="auto"/>
              <w:jc w:val="left"/>
              <w:rPr>
                <w:rFonts w:ascii="宋体"/>
                <w:sz w:val="18"/>
                <w:szCs w:val="18"/>
              </w:rPr>
            </w:pPr>
            <w:r>
              <w:rPr>
                <w:rFonts w:hint="eastAsia" w:ascii="宋体"/>
                <w:b/>
                <w:sz w:val="18"/>
                <w:szCs w:val="18"/>
              </w:rPr>
              <w:t>月结后处理数据</w:t>
            </w:r>
            <w:r>
              <w:rPr>
                <w:rFonts w:hint="eastAsia" w:ascii="宋体"/>
                <w:sz w:val="18"/>
                <w:szCs w:val="18"/>
              </w:rPr>
              <w:t>（假如从 2017-03月结至2017-04）：</w:t>
            </w:r>
          </w:p>
          <w:p>
            <w:pPr>
              <w:widowControl/>
              <w:numPr>
                <w:ilvl w:val="0"/>
                <w:numId w:val="12"/>
              </w:numPr>
              <w:spacing w:line="360" w:lineRule="auto"/>
              <w:jc w:val="left"/>
              <w:rPr>
                <w:rFonts w:ascii="宋体"/>
                <w:sz w:val="18"/>
                <w:szCs w:val="18"/>
              </w:rPr>
            </w:pPr>
            <w:r>
              <w:rPr>
                <w:rFonts w:hint="eastAsia" w:ascii="宋体"/>
                <w:sz w:val="18"/>
                <w:szCs w:val="18"/>
              </w:rPr>
              <w:t>仪表读数：清空当前帐期（2017-03）的本次抄表读数为0的记录；</w:t>
            </w:r>
          </w:p>
          <w:p>
            <w:pPr>
              <w:widowControl/>
              <w:numPr>
                <w:ilvl w:val="0"/>
                <w:numId w:val="12"/>
              </w:numPr>
              <w:spacing w:line="360" w:lineRule="auto"/>
              <w:jc w:val="left"/>
              <w:rPr>
                <w:rFonts w:ascii="宋体"/>
                <w:sz w:val="18"/>
                <w:szCs w:val="18"/>
              </w:rPr>
            </w:pPr>
            <w:r>
              <w:rPr>
                <w:rFonts w:hint="eastAsia" w:ascii="宋体"/>
                <w:sz w:val="18"/>
                <w:szCs w:val="18"/>
              </w:rPr>
              <w:t>更新财务基础参数表中的当前财务帐期值（将2017-03更新到2017-04）；</w:t>
            </w:r>
          </w:p>
        </w:tc>
      </w:tr>
    </w:tbl>
    <w:p/>
    <w:p>
      <w:pPr>
        <w:rPr>
          <w:b/>
        </w:rPr>
      </w:pPr>
      <w:r>
        <w:rPr>
          <w:rFonts w:hint="eastAsia"/>
          <w:b/>
          <w:color w:val="FF0000"/>
        </w:rPr>
        <w:t xml:space="preserve">②  </w:t>
      </w:r>
      <w:r>
        <w:rPr>
          <w:rFonts w:hint="eastAsia"/>
          <w:b/>
        </w:rPr>
        <w:t>反月结</w:t>
      </w:r>
    </w:p>
    <w:p>
      <w:pPr>
        <w:spacing w:line="360" w:lineRule="auto"/>
      </w:pPr>
      <w:r>
        <w:t>操作步骤：</w:t>
      </w:r>
    </w:p>
    <w:p>
      <w:pPr>
        <w:spacing w:line="360" w:lineRule="auto"/>
      </w:pPr>
      <w:r>
        <w:rPr>
          <w:rFonts w:hint="eastAsia"/>
        </w:rPr>
        <w:t>步骤1：财务主管登录系统，选择【收费管理】—【收款管理】—【月结管理】，进入【月结管理】界面；</w:t>
      </w:r>
    </w:p>
    <w:p>
      <w:pPr>
        <w:spacing w:line="360" w:lineRule="auto"/>
      </w:pPr>
      <w:r>
        <w:rPr>
          <w:rFonts w:hint="eastAsia"/>
        </w:rPr>
        <w:t>步骤2：在【月结管理】界面中，单击选择『反月结』页签，进入月结管理；</w:t>
      </w:r>
    </w:p>
    <w:p>
      <w:pPr>
        <w:spacing w:line="360" w:lineRule="auto"/>
      </w:pPr>
      <w:r>
        <w:rPr>
          <w:rFonts w:hint="eastAsia"/>
        </w:rPr>
        <w:t>步骤3：选择“项目名称”，即需要进行月结操作的项目；</w:t>
      </w:r>
    </w:p>
    <w:p>
      <w:pPr>
        <w:spacing w:line="360" w:lineRule="auto"/>
      </w:pPr>
      <w:r>
        <w:rPr>
          <w:rFonts w:hint="eastAsia"/>
        </w:rPr>
        <w:t>步骤4：单击【反月结】按钮；</w:t>
      </w:r>
    </w:p>
    <w:p>
      <w:pPr>
        <w:spacing w:line="360" w:lineRule="auto"/>
      </w:pPr>
      <w:r>
        <w:rPr>
          <w:rFonts w:hint="eastAsia"/>
        </w:rPr>
        <w:t>步骤5：在弹出【确认是否反月结】确认消息框中，单击“确认”按钮进行反月结。如要取消操作，可单击“取消”按钮。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10"/>
              </w:numPr>
              <w:spacing w:beforeLines="50" w:afterLines="50" w:line="300" w:lineRule="exact"/>
              <w:ind w:firstLineChars="0"/>
              <w:rPr>
                <w:rFonts w:ascii="宋体" w:hAnsi="宋体"/>
                <w:sz w:val="18"/>
                <w:szCs w:val="18"/>
              </w:rPr>
            </w:pPr>
            <w:r>
              <w:rPr>
                <w:rFonts w:hint="eastAsia" w:ascii="宋体" w:hAnsi="宋体"/>
                <w:sz w:val="18"/>
                <w:szCs w:val="18"/>
              </w:rPr>
              <w:t>说明：</w:t>
            </w:r>
          </w:p>
          <w:p>
            <w:pPr>
              <w:widowControl/>
              <w:tabs>
                <w:tab w:val="left" w:pos="420"/>
              </w:tabs>
              <w:spacing w:line="360" w:lineRule="auto"/>
              <w:ind w:left="420"/>
              <w:jc w:val="left"/>
              <w:rPr>
                <w:rFonts w:ascii="宋体"/>
                <w:sz w:val="18"/>
                <w:szCs w:val="18"/>
              </w:rPr>
            </w:pPr>
            <w:r>
              <w:rPr>
                <w:rFonts w:hint="eastAsia" w:ascii="宋体"/>
                <w:b/>
                <w:sz w:val="18"/>
                <w:szCs w:val="18"/>
              </w:rPr>
              <w:t>月结后处理数据</w:t>
            </w:r>
            <w:r>
              <w:rPr>
                <w:rFonts w:hint="eastAsia" w:ascii="宋体"/>
                <w:sz w:val="18"/>
                <w:szCs w:val="18"/>
              </w:rPr>
              <w:t>（假如从 2017-04月结至2017-03）：更新财务基础参数表中的当前财务帐期值（将2017-04更新到2017-03）；</w:t>
            </w:r>
          </w:p>
        </w:tc>
      </w:tr>
    </w:tbl>
    <w:p/>
    <w:p>
      <w:pPr>
        <w:pStyle w:val="35"/>
      </w:pPr>
      <w:bookmarkStart w:id="87" w:name="_Toc3627"/>
      <w:r>
        <w:rPr>
          <w:rFonts w:hint="eastAsia"/>
        </w:rPr>
        <w:t>押金</w:t>
      </w:r>
      <w:bookmarkEnd w:id="86"/>
      <w:r>
        <w:rPr>
          <w:rFonts w:hint="eastAsia"/>
        </w:rPr>
        <w:t>列表</w:t>
      </w:r>
      <w:bookmarkEnd w:id="87"/>
    </w:p>
    <w:p>
      <w:r>
        <w:rPr>
          <w:rFonts w:hint="eastAsia"/>
        </w:rPr>
        <w:t>将押金列表单独作为一个模块，一般在押金新增记录时，就会缴纳押金，具体功能有：新建、删除、退款、转款、冲销、作废、押金导入、查询、查看/编辑等功能</w:t>
      </w:r>
    </w:p>
    <w:p>
      <w:r>
        <w:drawing>
          <wp:inline distT="0" distB="0" distL="114300" distR="114300">
            <wp:extent cx="5266055" cy="1420495"/>
            <wp:effectExtent l="0" t="0" r="10795" b="8255"/>
            <wp:docPr id="24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15"/>
                    <pic:cNvPicPr>
                      <a:picLocks noChangeAspect="1"/>
                    </pic:cNvPicPr>
                  </pic:nvPicPr>
                  <pic:blipFill>
                    <a:blip r:embed="rId158"/>
                    <a:stretch>
                      <a:fillRect/>
                    </a:stretch>
                  </pic:blipFill>
                  <pic:spPr>
                    <a:xfrm>
                      <a:off x="0" y="0"/>
                      <a:ext cx="5266055" cy="1420495"/>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color w:val="000000" w:themeColor="text1"/>
        </w:rPr>
        <w:t>新建</w:t>
      </w:r>
    </w:p>
    <w:p>
      <w:pPr>
        <w:spacing w:line="360" w:lineRule="auto"/>
      </w:pPr>
      <w:r>
        <w:rPr>
          <w:rFonts w:hint="eastAsia"/>
        </w:rPr>
        <w:t>步骤1：财务人员登录系统，点击【收费管理】菜单，点击子菜单【实收管理】-【押金列表】如下图，显示公司树形图</w:t>
      </w:r>
    </w:p>
    <w:p>
      <w:pPr>
        <w:spacing w:line="360" w:lineRule="auto"/>
      </w:pPr>
      <w:r>
        <w:drawing>
          <wp:inline distT="0" distB="0" distL="114300" distR="114300">
            <wp:extent cx="1905000" cy="4418965"/>
            <wp:effectExtent l="0" t="0" r="0" b="635"/>
            <wp:docPr id="24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6"/>
                    <pic:cNvPicPr>
                      <a:picLocks noChangeAspect="1"/>
                    </pic:cNvPicPr>
                  </pic:nvPicPr>
                  <pic:blipFill>
                    <a:blip r:embed="rId159"/>
                    <a:stretch>
                      <a:fillRect/>
                    </a:stretch>
                  </pic:blipFill>
                  <pic:spPr>
                    <a:xfrm>
                      <a:off x="0" y="0"/>
                      <a:ext cx="1905000" cy="441896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步骤2：点击左边树形导航菜单，进入到项目级别下时，显示该项目下已经创建押金的列表数据</w:t>
      </w:r>
    </w:p>
    <w:p>
      <w:pPr>
        <w:spacing w:line="360" w:lineRule="auto"/>
      </w:pPr>
      <w:r>
        <w:drawing>
          <wp:inline distT="0" distB="0" distL="114300" distR="114300">
            <wp:extent cx="5265420" cy="1143635"/>
            <wp:effectExtent l="0" t="0" r="11430" b="18415"/>
            <wp:docPr id="24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17"/>
                    <pic:cNvPicPr>
                      <a:picLocks noChangeAspect="1"/>
                    </pic:cNvPicPr>
                  </pic:nvPicPr>
                  <pic:blipFill>
                    <a:blip r:embed="rId160"/>
                    <a:stretch>
                      <a:fillRect/>
                    </a:stretch>
                  </pic:blipFill>
                  <pic:spPr>
                    <a:xfrm>
                      <a:off x="0" y="0"/>
                      <a:ext cx="5265420" cy="1143635"/>
                    </a:xfrm>
                    <a:prstGeom prst="rect">
                      <a:avLst/>
                    </a:prstGeom>
                    <a:noFill/>
                    <a:ln w="9525">
                      <a:noFill/>
                    </a:ln>
                  </pic:spPr>
                </pic:pic>
              </a:graphicData>
            </a:graphic>
          </wp:inline>
        </w:drawing>
      </w:r>
    </w:p>
    <w:p>
      <w:pPr>
        <w:spacing w:line="360" w:lineRule="auto"/>
        <w:rPr>
          <w:rFonts w:asciiTheme="minorEastAsia" w:hAnsiTheme="minorEastAsia" w:eastAsiaTheme="minorEastAsia"/>
        </w:rPr>
      </w:pPr>
      <w:r>
        <w:rPr>
          <w:rFonts w:hint="eastAsia" w:asciiTheme="minorEastAsia" w:hAnsiTheme="minorEastAsia" w:eastAsiaTheme="minorEastAsia"/>
        </w:rPr>
        <w:t>步骤3：点击【新建】按钮</w:t>
      </w:r>
    </w:p>
    <w:p>
      <w:pPr>
        <w:spacing w:line="360" w:lineRule="auto"/>
        <w:rPr>
          <w:rFonts w:asciiTheme="minorEastAsia" w:hAnsiTheme="minorEastAsia" w:eastAsiaTheme="minorEastAsia"/>
        </w:rPr>
      </w:pPr>
      <w:r>
        <w:drawing>
          <wp:inline distT="0" distB="0" distL="114300" distR="114300">
            <wp:extent cx="5264785" cy="3002280"/>
            <wp:effectExtent l="0" t="0" r="12065" b="7620"/>
            <wp:docPr id="24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18"/>
                    <pic:cNvPicPr>
                      <a:picLocks noChangeAspect="1"/>
                    </pic:cNvPicPr>
                  </pic:nvPicPr>
                  <pic:blipFill>
                    <a:blip r:embed="rId161"/>
                    <a:stretch>
                      <a:fillRect/>
                    </a:stretch>
                  </pic:blipFill>
                  <pic:spPr>
                    <a:xfrm>
                      <a:off x="0" y="0"/>
                      <a:ext cx="5264785" cy="3002280"/>
                    </a:xfrm>
                    <a:prstGeom prst="rect">
                      <a:avLst/>
                    </a:prstGeom>
                    <a:noFill/>
                    <a:ln w="9525">
                      <a:noFill/>
                    </a:ln>
                  </pic:spPr>
                </pic:pic>
              </a:graphicData>
            </a:graphic>
          </wp:inline>
        </w:drawing>
      </w: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r>
        <w:rPr>
          <w:rFonts w:hint="eastAsia" w:asciiTheme="minorEastAsia" w:hAnsiTheme="minorEastAsia" w:eastAsiaTheme="minorEastAsia"/>
        </w:rPr>
        <w:t>步骤4：输入新增界面数据，点击【保存】按钮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1.  房间、客户在左边定位到具体房间号时，会自动带出</w:t>
            </w:r>
          </w:p>
          <w:p>
            <w:pPr>
              <w:spacing w:line="360" w:lineRule="auto"/>
              <w:rPr>
                <w:rFonts w:asciiTheme="minorEastAsia" w:hAnsiTheme="minorEastAsia" w:eastAsiaTheme="minorEastAsia"/>
                <w:color w:val="000000" w:themeColor="text1"/>
                <w:sz w:val="18"/>
                <w:szCs w:val="18"/>
              </w:rPr>
            </w:pPr>
            <w:r>
              <w:rPr>
                <w:rFonts w:hint="eastAsia" w:asciiTheme="minorEastAsia" w:hAnsiTheme="minorEastAsia" w:eastAsiaTheme="minorEastAsia"/>
                <w:sz w:val="18"/>
                <w:szCs w:val="18"/>
              </w:rPr>
              <w:t>2.  勾选</w:t>
            </w:r>
            <w:r>
              <w:rPr>
                <w:rFonts w:asciiTheme="minorEastAsia" w:hAnsiTheme="minorEastAsia" w:eastAsiaTheme="minorEastAsia"/>
                <w:color w:val="000000" w:themeColor="text1"/>
                <w:sz w:val="18"/>
                <w:szCs w:val="18"/>
              </w:rPr>
              <w:t>生成实收时，会同步进行收款，且在实收中生成一条实收记录，只有在勾选时，才需要填写实收信息</w:t>
            </w:r>
          </w:p>
          <w:p>
            <w:pPr>
              <w:spacing w:line="360" w:lineRule="auto"/>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rPr>
              <w:t xml:space="preserve">3.  </w:t>
            </w:r>
            <w:r>
              <w:rPr>
                <w:rFonts w:hint="eastAsia" w:asciiTheme="minorEastAsia" w:hAnsiTheme="minorEastAsia" w:eastAsiaTheme="minorEastAsia"/>
                <w:sz w:val="18"/>
                <w:szCs w:val="18"/>
              </w:rPr>
              <w:t>勾选</w:t>
            </w:r>
            <w:r>
              <w:rPr>
                <w:rFonts w:asciiTheme="minorEastAsia" w:hAnsiTheme="minorEastAsia" w:eastAsiaTheme="minorEastAsia"/>
                <w:color w:val="000000" w:themeColor="text1"/>
                <w:sz w:val="18"/>
                <w:szCs w:val="18"/>
              </w:rPr>
              <w:t>生成票据时，会同步生成票据，只有在勾选时，才需要填写票据信息</w:t>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4.  除了按资源添加应收表单，也可以按照客户添加应收表单，具体操作步骤：切换左边导航tab为按客户</w:t>
            </w:r>
            <w:r>
              <w:rPr>
                <w:rFonts w:asciiTheme="minorEastAsia" w:hAnsiTheme="minorEastAsia" w:eastAsiaTheme="minorEastAsia"/>
                <w:sz w:val="18"/>
                <w:szCs w:val="18"/>
              </w:rPr>
              <w:t>—</w:t>
            </w:r>
            <w:r>
              <w:rPr>
                <w:rFonts w:hint="eastAsia" w:asciiTheme="minorEastAsia" w:hAnsiTheme="minorEastAsia" w:eastAsiaTheme="minorEastAsia"/>
                <w:sz w:val="18"/>
                <w:szCs w:val="18"/>
              </w:rPr>
              <w:t>选择客户---点击新建，其余和按资源新建步骤一样</w:t>
            </w:r>
          </w:p>
          <w:p>
            <w:pPr>
              <w:spacing w:line="360" w:lineRule="auto"/>
              <w:rPr>
                <w:rFonts w:asciiTheme="minorEastAsia" w:hAnsiTheme="minorEastAsia" w:eastAsiaTheme="minorEastAsia"/>
                <w:sz w:val="18"/>
                <w:szCs w:val="18"/>
              </w:rPr>
            </w:pPr>
            <w:r>
              <w:drawing>
                <wp:inline distT="0" distB="0" distL="114300" distR="114300">
                  <wp:extent cx="2723515" cy="2390775"/>
                  <wp:effectExtent l="0" t="0" r="635" b="9525"/>
                  <wp:docPr id="24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19"/>
                          <pic:cNvPicPr>
                            <a:picLocks noChangeAspect="1"/>
                          </pic:cNvPicPr>
                        </pic:nvPicPr>
                        <pic:blipFill>
                          <a:blip r:embed="rId162"/>
                          <a:stretch>
                            <a:fillRect/>
                          </a:stretch>
                        </pic:blipFill>
                        <pic:spPr>
                          <a:xfrm>
                            <a:off x="0" y="0"/>
                            <a:ext cx="2723515" cy="2390775"/>
                          </a:xfrm>
                          <a:prstGeom prst="rect">
                            <a:avLst/>
                          </a:prstGeom>
                          <a:noFill/>
                          <a:ln w="9525">
                            <a:noFill/>
                          </a:ln>
                        </pic:spPr>
                      </pic:pic>
                    </a:graphicData>
                  </a:graphic>
                </wp:inline>
              </w:drawing>
            </w:r>
          </w:p>
          <w:p>
            <w:pPr>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5.  对于临时性的费用才会使用手工新建，其他可自动生成的费用可以自动生成，如物业管理费</w:t>
            </w:r>
          </w:p>
        </w:tc>
      </w:tr>
    </w:tbl>
    <w:p>
      <w:pPr>
        <w:spacing w:line="360" w:lineRule="auto"/>
        <w:rPr>
          <w:b/>
        </w:rPr>
      </w:pPr>
      <w:r>
        <w:rPr>
          <w:rFonts w:hint="eastAsia"/>
          <w:b/>
          <w:color w:val="FF0000"/>
        </w:rPr>
        <w:t xml:space="preserve">②  </w:t>
      </w:r>
      <w:r>
        <w:rPr>
          <w:rFonts w:hint="eastAsia"/>
          <w:b/>
        </w:rPr>
        <w:t>删除</w:t>
      </w:r>
    </w:p>
    <w:p>
      <w:pPr>
        <w:spacing w:line="360" w:lineRule="auto"/>
      </w:pPr>
      <w:r>
        <w:rPr>
          <w:rFonts w:hint="eastAsia"/>
        </w:rPr>
        <w:t>步骤1：财务人员登录系统，点击【收费管理】菜单，点击子菜单【实收管理】-【押金列表】，选择列表数据，可单选也可多选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p>
      <w:pPr>
        <w:spacing w:line="360" w:lineRule="auto"/>
        <w:rPr>
          <w:b/>
          <w:color w:val="000000" w:themeColor="text1"/>
        </w:rPr>
      </w:pPr>
      <w:r>
        <w:rPr>
          <w:rFonts w:hint="eastAsia"/>
          <w:b/>
          <w:color w:val="FF0000"/>
        </w:rPr>
        <w:t xml:space="preserve">③  </w:t>
      </w:r>
      <w:r>
        <w:rPr>
          <w:rFonts w:hint="eastAsia"/>
          <w:b/>
          <w:color w:val="000000" w:themeColor="text1"/>
        </w:rPr>
        <w:t>退款</w:t>
      </w:r>
    </w:p>
    <w:p>
      <w:pPr>
        <w:spacing w:line="360" w:lineRule="auto"/>
      </w:pPr>
      <w:r>
        <w:rPr>
          <w:rFonts w:hint="eastAsia"/>
        </w:rPr>
        <w:t>步骤1：财务人员登录系统，点击【收费管理】菜单，点击子菜单【应收管理】-【应收列表】，选择一条已经进行收款的押金列表数据，点击【退款】按钮</w:t>
      </w:r>
    </w:p>
    <w:p>
      <w:pPr>
        <w:spacing w:line="360" w:lineRule="auto"/>
      </w:pPr>
      <w:r>
        <w:rPr>
          <w:rFonts w:hint="eastAsia"/>
        </w:rPr>
        <w:t>步骤2：输入退款金额，可以全额退款，也可以部分退款</w:t>
      </w:r>
    </w:p>
    <w:p>
      <w:pPr>
        <w:spacing w:line="360" w:lineRule="auto"/>
      </w:pPr>
      <w:r>
        <w:drawing>
          <wp:inline distT="0" distB="0" distL="114300" distR="114300">
            <wp:extent cx="5272405" cy="2078990"/>
            <wp:effectExtent l="0" t="0" r="4445" b="16510"/>
            <wp:docPr id="25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20"/>
                    <pic:cNvPicPr>
                      <a:picLocks noChangeAspect="1"/>
                    </pic:cNvPicPr>
                  </pic:nvPicPr>
                  <pic:blipFill>
                    <a:blip r:embed="rId163"/>
                    <a:stretch>
                      <a:fillRect/>
                    </a:stretch>
                  </pic:blipFill>
                  <pic:spPr>
                    <a:xfrm>
                      <a:off x="0" y="0"/>
                      <a:ext cx="5272405" cy="2078990"/>
                    </a:xfrm>
                    <a:prstGeom prst="rect">
                      <a:avLst/>
                    </a:prstGeom>
                    <a:noFill/>
                    <a:ln w="9525">
                      <a:noFill/>
                    </a:ln>
                  </pic:spPr>
                </pic:pic>
              </a:graphicData>
            </a:graphic>
          </wp:inline>
        </w:drawing>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color w:val="000000" w:themeColor="text1"/>
                <w:sz w:val="18"/>
                <w:szCs w:val="18"/>
              </w:rPr>
              <w:t xml:space="preserve"> 已作废以及未生成实收的数据不能进行退款，会弹出下图提示</w:t>
            </w:r>
          </w:p>
          <w:p>
            <w:pPr>
              <w:pStyle w:val="45"/>
              <w:spacing w:line="360" w:lineRule="auto"/>
              <w:ind w:firstLine="0" w:firstLineChars="0"/>
              <w:rPr>
                <w:rFonts w:ascii="宋体" w:hAnsi="宋体" w:cs="宋体"/>
                <w:sz w:val="18"/>
                <w:szCs w:val="18"/>
              </w:rPr>
            </w:pPr>
            <w:r>
              <w:drawing>
                <wp:inline distT="0" distB="0" distL="0" distR="0">
                  <wp:extent cx="2777490" cy="1242060"/>
                  <wp:effectExtent l="19050" t="0" r="3810" b="0"/>
                  <wp:docPr id="13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图片 30"/>
                          <pic:cNvPicPr>
                            <a:picLocks noChangeAspect="1" noChangeArrowheads="1"/>
                          </pic:cNvPicPr>
                        </pic:nvPicPr>
                        <pic:blipFill>
                          <a:blip r:embed="rId164"/>
                          <a:srcRect/>
                          <a:stretch>
                            <a:fillRect/>
                          </a:stretch>
                        </pic:blipFill>
                        <pic:spPr>
                          <a:xfrm>
                            <a:off x="0" y="0"/>
                            <a:ext cx="2777490" cy="1242060"/>
                          </a:xfrm>
                          <a:prstGeom prst="rect">
                            <a:avLst/>
                          </a:prstGeom>
                          <a:noFill/>
                          <a:ln w="9525">
                            <a:noFill/>
                            <a:miter lim="800000"/>
                            <a:headEnd/>
                            <a:tailEnd/>
                          </a:ln>
                        </pic:spPr>
                      </pic:pic>
                    </a:graphicData>
                  </a:graphic>
                </wp:inline>
              </w:drawing>
            </w:r>
          </w:p>
        </w:tc>
      </w:tr>
    </w:tbl>
    <w:p>
      <w:pPr>
        <w:spacing w:line="360" w:lineRule="auto"/>
        <w:rPr>
          <w:b/>
          <w:color w:val="000000" w:themeColor="text1"/>
        </w:rPr>
      </w:pPr>
      <w:r>
        <w:rPr>
          <w:b/>
          <w:color w:val="FF0000"/>
        </w:rPr>
        <w:fldChar w:fldCharType="begin"/>
      </w:r>
      <w:r>
        <w:rPr>
          <w:b/>
          <w:color w:val="FF0000"/>
        </w:rPr>
        <w:instrText xml:space="preserve"> </w:instrText>
      </w:r>
      <w:r>
        <w:rPr>
          <w:rFonts w:hint="eastAsia"/>
          <w:b/>
          <w:color w:val="FF0000"/>
        </w:rPr>
        <w:instrText xml:space="preserve">eq \o\ac(</w:instrText>
      </w:r>
      <w:r>
        <w:rPr>
          <w:rFonts w:hint="eastAsia" w:ascii="宋体"/>
          <w:b/>
          <w:color w:val="FF0000"/>
          <w:position w:val="-4"/>
          <w:sz w:val="31"/>
        </w:rPr>
        <w:instrText xml:space="preserve">○</w:instrText>
      </w:r>
      <w:r>
        <w:rPr>
          <w:rFonts w:hint="eastAsia"/>
          <w:b/>
          <w:color w:val="FF0000"/>
        </w:rPr>
        <w:instrText xml:space="preserve">,4)</w:instrText>
      </w:r>
      <w:r>
        <w:rPr>
          <w:b/>
          <w:color w:val="FF0000"/>
        </w:rPr>
        <w:fldChar w:fldCharType="end"/>
      </w:r>
      <w:r>
        <w:rPr>
          <w:rFonts w:hint="eastAsia"/>
          <w:b/>
          <w:color w:val="FF0000"/>
        </w:rPr>
        <w:t xml:space="preserve">  </w:t>
      </w:r>
      <w:r>
        <w:rPr>
          <w:rFonts w:hint="eastAsia"/>
          <w:b/>
          <w:color w:val="000000" w:themeColor="text1"/>
        </w:rPr>
        <w:t>转款</w:t>
      </w:r>
    </w:p>
    <w:p>
      <w:pPr>
        <w:spacing w:line="360" w:lineRule="auto"/>
      </w:pPr>
      <w:r>
        <w:rPr>
          <w:rFonts w:hint="eastAsia"/>
        </w:rPr>
        <w:t>步骤1：财务人员登录系统，点击【收费管理】菜单，点击子菜单【应收管理】-【应收列表】，选择一条已经进行收款的押金列表数据，点击【转款】按钮</w:t>
      </w:r>
    </w:p>
    <w:p>
      <w:pPr>
        <w:spacing w:line="360" w:lineRule="auto"/>
      </w:pPr>
      <w:r>
        <w:rPr>
          <w:rFonts w:hint="eastAsia"/>
        </w:rPr>
        <w:t>步骤2：输入转款金额，可以全额退款，也可以部分退款，选择预交方案，用作预交金额</w:t>
      </w:r>
    </w:p>
    <w:p>
      <w:pPr>
        <w:spacing w:line="360" w:lineRule="auto"/>
      </w:pPr>
      <w:r>
        <w:drawing>
          <wp:inline distT="0" distB="0" distL="114300" distR="114300">
            <wp:extent cx="5268595" cy="2112010"/>
            <wp:effectExtent l="0" t="0" r="8255" b="2540"/>
            <wp:docPr id="25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21"/>
                    <pic:cNvPicPr>
                      <a:picLocks noChangeAspect="1"/>
                    </pic:cNvPicPr>
                  </pic:nvPicPr>
                  <pic:blipFill>
                    <a:blip r:embed="rId165"/>
                    <a:stretch>
                      <a:fillRect/>
                    </a:stretch>
                  </pic:blipFill>
                  <pic:spPr>
                    <a:xfrm>
                      <a:off x="0" y="0"/>
                      <a:ext cx="5268595" cy="2112010"/>
                    </a:xfrm>
                    <a:prstGeom prst="rect">
                      <a:avLst/>
                    </a:prstGeom>
                    <a:noFill/>
                    <a:ln w="9525">
                      <a:noFill/>
                    </a:ln>
                  </pic:spPr>
                </pic:pic>
              </a:graphicData>
            </a:graphic>
          </wp:inline>
        </w:drawing>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color w:val="000000" w:themeColor="text1"/>
                <w:sz w:val="18"/>
                <w:szCs w:val="18"/>
              </w:rPr>
              <w:t xml:space="preserve"> 已作废以及未生成实收的数据不能进行退款，会弹出下图提示</w:t>
            </w:r>
          </w:p>
          <w:p>
            <w:pPr>
              <w:spacing w:line="360" w:lineRule="auto"/>
            </w:pPr>
            <w:r>
              <w:drawing>
                <wp:inline distT="0" distB="0" distL="0" distR="0">
                  <wp:extent cx="2777490" cy="1242060"/>
                  <wp:effectExtent l="19050" t="0" r="3810" b="0"/>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noChangeArrowheads="1"/>
                          </pic:cNvPicPr>
                        </pic:nvPicPr>
                        <pic:blipFill>
                          <a:blip r:embed="rId164"/>
                          <a:srcRect/>
                          <a:stretch>
                            <a:fillRect/>
                          </a:stretch>
                        </pic:blipFill>
                        <pic:spPr>
                          <a:xfrm>
                            <a:off x="0" y="0"/>
                            <a:ext cx="2777490" cy="1242060"/>
                          </a:xfrm>
                          <a:prstGeom prst="rect">
                            <a:avLst/>
                          </a:prstGeom>
                          <a:noFill/>
                          <a:ln w="9525">
                            <a:noFill/>
                            <a:miter lim="800000"/>
                            <a:headEnd/>
                            <a:tailEnd/>
                          </a:ln>
                        </pic:spPr>
                      </pic:pic>
                    </a:graphicData>
                  </a:graphic>
                </wp:inline>
              </w:drawing>
            </w:r>
          </w:p>
        </w:tc>
      </w:tr>
    </w:tbl>
    <w:p>
      <w:pPr>
        <w:spacing w:line="360" w:lineRule="auto"/>
        <w:rPr>
          <w:b/>
          <w:color w:val="000000" w:themeColor="text1"/>
        </w:rPr>
      </w:pPr>
      <w:r>
        <w:rPr>
          <w:b/>
          <w:color w:val="FF0000"/>
        </w:rPr>
        <w:fldChar w:fldCharType="begin"/>
      </w:r>
      <w:r>
        <w:rPr>
          <w:b/>
          <w:color w:val="FF0000"/>
        </w:rPr>
        <w:instrText xml:space="preserve"> </w:instrText>
      </w:r>
      <w:r>
        <w:rPr>
          <w:rFonts w:hint="eastAsia"/>
          <w:b/>
          <w:color w:val="FF0000"/>
        </w:rPr>
        <w:instrText xml:space="preserve">eq \o\ac(</w:instrText>
      </w:r>
      <w:r>
        <w:rPr>
          <w:rFonts w:hint="eastAsia" w:ascii="宋体"/>
          <w:b/>
          <w:color w:val="FF0000"/>
          <w:position w:val="-4"/>
          <w:sz w:val="31"/>
        </w:rPr>
        <w:instrText xml:space="preserve">○</w:instrText>
      </w:r>
      <w:r>
        <w:rPr>
          <w:rFonts w:hint="eastAsia"/>
          <w:b/>
          <w:color w:val="FF0000"/>
        </w:rPr>
        <w:instrText xml:space="preserve">,5)</w:instrText>
      </w:r>
      <w:r>
        <w:rPr>
          <w:b/>
          <w:color w:val="FF0000"/>
        </w:rPr>
        <w:fldChar w:fldCharType="end"/>
      </w:r>
      <w:r>
        <w:rPr>
          <w:rFonts w:hint="eastAsia"/>
          <w:b/>
          <w:color w:val="FF0000"/>
        </w:rPr>
        <w:t xml:space="preserve">  </w:t>
      </w:r>
      <w:r>
        <w:rPr>
          <w:rFonts w:hint="eastAsia"/>
          <w:b/>
          <w:color w:val="000000" w:themeColor="text1"/>
        </w:rPr>
        <w:t>冲销</w:t>
      </w:r>
    </w:p>
    <w:p>
      <w:pPr>
        <w:spacing w:line="360" w:lineRule="auto"/>
      </w:pPr>
      <w:r>
        <w:rPr>
          <w:rFonts w:hint="eastAsia"/>
        </w:rPr>
        <w:t>步骤1：财务人员登录系统，点击【收费管理】菜单，点击子菜单【应收管理】-【应收列表】，选择一条已经进行收款的押金列表数据，点击【冲销】按钮</w:t>
      </w:r>
    </w:p>
    <w:p>
      <w:pPr>
        <w:spacing w:line="360" w:lineRule="auto"/>
      </w:pPr>
      <w:r>
        <w:rPr>
          <w:rFonts w:hint="eastAsia"/>
        </w:rPr>
        <w:t>步骤2：选择冲销的应收，以及冲销的款项</w:t>
      </w:r>
    </w:p>
    <w:p>
      <w:pPr>
        <w:spacing w:line="360" w:lineRule="auto"/>
        <w:rPr>
          <w:b/>
        </w:rPr>
      </w:pPr>
      <w:r>
        <w:drawing>
          <wp:inline distT="0" distB="0" distL="114300" distR="114300">
            <wp:extent cx="5265420" cy="3148965"/>
            <wp:effectExtent l="0" t="0" r="11430" b="13335"/>
            <wp:docPr id="25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22"/>
                    <pic:cNvPicPr>
                      <a:picLocks noChangeAspect="1"/>
                    </pic:cNvPicPr>
                  </pic:nvPicPr>
                  <pic:blipFill>
                    <a:blip r:embed="rId166"/>
                    <a:stretch>
                      <a:fillRect/>
                    </a:stretch>
                  </pic:blipFill>
                  <pic:spPr>
                    <a:xfrm>
                      <a:off x="0" y="0"/>
                      <a:ext cx="5265420" cy="3148965"/>
                    </a:xfrm>
                    <a:prstGeom prst="rect">
                      <a:avLst/>
                    </a:prstGeom>
                    <a:noFill/>
                    <a:ln w="9525">
                      <a:noFill/>
                    </a:ln>
                  </pic:spPr>
                </pic:pic>
              </a:graphicData>
            </a:graphic>
          </wp:inline>
        </w:drawing>
      </w:r>
    </w:p>
    <w:p>
      <w:pPr>
        <w:spacing w:line="360" w:lineRule="auto"/>
        <w:rPr>
          <w:rFonts w:ascii="宋体"/>
        </w:rPr>
      </w:pPr>
      <w:r>
        <w:rPr>
          <w:b/>
          <w:color w:val="FF0000"/>
        </w:rPr>
        <w:fldChar w:fldCharType="begin"/>
      </w:r>
      <w:r>
        <w:rPr>
          <w:b/>
          <w:color w:val="FF0000"/>
        </w:rPr>
        <w:instrText xml:space="preserve"> </w:instrText>
      </w:r>
      <w:r>
        <w:rPr>
          <w:rFonts w:hint="eastAsia"/>
          <w:b/>
          <w:color w:val="FF0000"/>
        </w:rPr>
        <w:instrText xml:space="preserve">eq \o\ac(</w:instrText>
      </w:r>
      <w:r>
        <w:rPr>
          <w:rFonts w:hint="eastAsia" w:ascii="宋体"/>
          <w:b/>
          <w:color w:val="FF0000"/>
          <w:position w:val="-4"/>
          <w:sz w:val="31"/>
        </w:rPr>
        <w:instrText xml:space="preserve">○</w:instrText>
      </w:r>
      <w:r>
        <w:rPr>
          <w:rFonts w:hint="eastAsia"/>
          <w:b/>
          <w:color w:val="FF0000"/>
        </w:rPr>
        <w:instrText xml:space="preserve">,6)</w:instrText>
      </w:r>
      <w:r>
        <w:rPr>
          <w:b/>
          <w:color w:val="FF0000"/>
        </w:rPr>
        <w:fldChar w:fldCharType="end"/>
      </w:r>
      <w:r>
        <w:rPr>
          <w:rFonts w:hint="eastAsia"/>
          <w:b/>
          <w:color w:val="FF0000"/>
        </w:rPr>
        <w:t xml:space="preserve">  </w:t>
      </w:r>
      <w:r>
        <w:rPr>
          <w:rFonts w:hint="eastAsia"/>
          <w:b/>
        </w:rPr>
        <w:t>作废</w:t>
      </w:r>
    </w:p>
    <w:p>
      <w:pPr>
        <w:spacing w:line="360" w:lineRule="auto"/>
      </w:pPr>
      <w:r>
        <w:rPr>
          <w:rFonts w:hint="eastAsia" w:ascii="宋体"/>
        </w:rPr>
        <w:t>步骤1：</w:t>
      </w:r>
      <w:r>
        <w:rPr>
          <w:rFonts w:hint="eastAsia"/>
        </w:rPr>
        <w:t>财务人员登录系统，点击【收费管理】菜单，点击子菜单【应收管理】-【应收列表】，选择一条已经进行收款的押金列表数据，点击【作废】按钮</w:t>
      </w:r>
    </w:p>
    <w:p>
      <w:pPr>
        <w:widowControl/>
        <w:spacing w:line="360" w:lineRule="auto"/>
        <w:jc w:val="left"/>
        <w:rPr>
          <w:rFonts w:ascii="宋体"/>
        </w:rPr>
      </w:pPr>
      <w:r>
        <w:rPr>
          <w:rFonts w:hint="eastAsia" w:ascii="宋体"/>
        </w:rPr>
        <w:t>步骤2：</w:t>
      </w:r>
      <w:r>
        <w:rPr>
          <w:rFonts w:ascii="宋体"/>
        </w:rPr>
        <w:t xml:space="preserve"> </w:t>
      </w:r>
      <w:r>
        <w:rPr>
          <w:rFonts w:hint="eastAsia" w:ascii="宋体"/>
        </w:rPr>
        <w:t>在弹出的【作废】页面中输入作废信息后，单击“确定”按钮。如要取消操作，可单击“取消”按钮。</w:t>
      </w:r>
    </w:p>
    <w:p>
      <w:pPr>
        <w:spacing w:line="360" w:lineRule="auto"/>
        <w:rPr>
          <w:b/>
          <w:color w:val="000000" w:themeColor="text1"/>
        </w:rPr>
      </w:pPr>
      <w:r>
        <w:rPr>
          <w:b/>
          <w:color w:val="000000" w:themeColor="text1"/>
        </w:rPr>
        <w:drawing>
          <wp:inline distT="0" distB="0" distL="0" distR="0">
            <wp:extent cx="5274310" cy="1124585"/>
            <wp:effectExtent l="19050" t="0" r="2540" b="0"/>
            <wp:docPr id="136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36"/>
                    <pic:cNvPicPr>
                      <a:picLocks noChangeAspect="1" noChangeArrowheads="1"/>
                    </pic:cNvPicPr>
                  </pic:nvPicPr>
                  <pic:blipFill>
                    <a:blip r:embed="rId117"/>
                    <a:srcRect/>
                    <a:stretch>
                      <a:fillRect/>
                    </a:stretch>
                  </pic:blipFill>
                  <pic:spPr>
                    <a:xfrm>
                      <a:off x="0" y="0"/>
                      <a:ext cx="5274310" cy="1125217"/>
                    </a:xfrm>
                    <a:prstGeom prst="rect">
                      <a:avLst/>
                    </a:prstGeom>
                    <a:noFill/>
                    <a:ln w="9525">
                      <a:noFill/>
                      <a:miter lim="800000"/>
                      <a:headEnd/>
                      <a:tailEnd/>
                    </a:ln>
                  </pic:spPr>
                </pic:pic>
              </a:graphicData>
            </a:graphic>
          </wp:inline>
        </w:drawing>
      </w:r>
    </w:p>
    <w:p>
      <w:pPr>
        <w:spacing w:line="360" w:lineRule="auto"/>
        <w:rPr>
          <w:rFonts w:ascii="宋体" w:hAnsi="宋体" w:cs="宋体"/>
          <w:b/>
          <w:color w:val="000000" w:themeColor="text1"/>
        </w:rPr>
      </w:pPr>
      <w:r>
        <w:rPr>
          <w:rFonts w:ascii="宋体" w:hAnsi="宋体" w:cs="宋体"/>
          <w:b/>
          <w:color w:val="FF0000"/>
        </w:rPr>
        <w:fldChar w:fldCharType="begin"/>
      </w:r>
      <w:r>
        <w:rPr>
          <w:rFonts w:ascii="宋体" w:hAnsi="宋体" w:cs="宋体"/>
          <w:b/>
          <w:color w:val="FF0000"/>
        </w:rPr>
        <w:instrText xml:space="preserve"> </w:instrText>
      </w:r>
      <w:r>
        <w:rPr>
          <w:rFonts w:hint="eastAsia" w:ascii="宋体" w:hAnsi="宋体" w:cs="宋体"/>
          <w:b/>
          <w:color w:val="FF0000"/>
        </w:rPr>
        <w:instrText xml:space="preserve">eq \o\ac(</w:instrText>
      </w:r>
      <w:r>
        <w:rPr>
          <w:rFonts w:hint="eastAsia" w:ascii="宋体" w:hAnsi="宋体" w:cs="宋体"/>
          <w:b/>
          <w:color w:val="FF0000"/>
          <w:position w:val="-4"/>
          <w:sz w:val="31"/>
        </w:rPr>
        <w:instrText xml:space="preserve">○</w:instrText>
      </w:r>
      <w:r>
        <w:rPr>
          <w:rFonts w:hint="eastAsia" w:ascii="宋体" w:hAnsi="宋体" w:cs="宋体"/>
          <w:b/>
          <w:color w:val="FF0000"/>
        </w:rPr>
        <w:instrText xml:space="preserve">,7)</w:instrText>
      </w:r>
      <w:r>
        <w:rPr>
          <w:rFonts w:ascii="宋体" w:hAnsi="宋体" w:cs="宋体"/>
          <w:b/>
          <w:color w:val="FF0000"/>
        </w:rPr>
        <w:fldChar w:fldCharType="end"/>
      </w:r>
      <w:r>
        <w:rPr>
          <w:rFonts w:hint="eastAsia" w:ascii="宋体" w:hAnsi="宋体" w:cs="宋体"/>
          <w:b/>
          <w:color w:val="FF0000"/>
        </w:rPr>
        <w:t xml:space="preserve"> </w:t>
      </w:r>
      <w:r>
        <w:rPr>
          <w:rFonts w:hint="eastAsia" w:ascii="宋体" w:hAnsi="宋体" w:cs="宋体"/>
          <w:b/>
          <w:color w:val="000000" w:themeColor="text1"/>
        </w:rPr>
        <w:t>押金导入</w:t>
      </w:r>
    </w:p>
    <w:p>
      <w:pPr>
        <w:spacing w:line="360" w:lineRule="auto"/>
      </w:pPr>
      <w:r>
        <w:rPr>
          <w:rFonts w:hint="eastAsia" w:ascii="宋体"/>
        </w:rPr>
        <w:t>步骤1：</w:t>
      </w:r>
      <w:r>
        <w:rPr>
          <w:rFonts w:hint="eastAsia"/>
        </w:rPr>
        <w:t>财务人员登录系统，点击【收费管理】菜单，点击子菜单【应收管理】-【押金列表】，选择列表数据</w:t>
      </w:r>
    </w:p>
    <w:p>
      <w:pPr>
        <w:spacing w:line="360" w:lineRule="auto"/>
        <w:rPr>
          <w:rFonts w:hint="eastAsia"/>
        </w:rPr>
      </w:pPr>
      <w:r>
        <w:rPr>
          <w:rFonts w:hint="eastAsia"/>
        </w:rPr>
        <w:t>步骤2：点击【押金导入】按钮，下载导入模版，按要求导入</w:t>
      </w:r>
    </w:p>
    <w:p>
      <w:pPr>
        <w:spacing w:line="360" w:lineRule="auto"/>
        <w:rPr>
          <w:rFonts w:hint="eastAsia" w:ascii="宋体" w:hAnsi="宋体" w:cs="宋体"/>
          <w:b/>
          <w:color w:val="FF0000"/>
          <w:lang w:val="en-US" w:eastAsia="zh-CN"/>
        </w:rPr>
      </w:pPr>
      <w:r>
        <w:rPr>
          <w:rFonts w:ascii="宋体" w:hAnsi="宋体" w:cs="宋体"/>
          <w:b/>
          <w:color w:val="FF0000"/>
        </w:rPr>
        <w:fldChar w:fldCharType="begin"/>
      </w:r>
      <w:r>
        <w:rPr>
          <w:rFonts w:ascii="宋体" w:hAnsi="宋体" w:cs="宋体"/>
          <w:b/>
          <w:color w:val="FF0000"/>
        </w:rPr>
        <w:instrText xml:space="preserve"> </w:instrText>
      </w:r>
      <w:r>
        <w:rPr>
          <w:rFonts w:hint="eastAsia" w:ascii="宋体" w:hAnsi="宋体" w:cs="宋体"/>
          <w:b/>
          <w:color w:val="FF0000"/>
        </w:rPr>
        <w:instrText xml:space="preserve">eq \o\ac(</w:instrText>
      </w:r>
      <w:r>
        <w:rPr>
          <w:rFonts w:hint="eastAsia" w:ascii="宋体" w:hAnsi="宋体" w:cs="宋体"/>
          <w:b/>
          <w:color w:val="FF0000"/>
          <w:position w:val="-4"/>
          <w:sz w:val="31"/>
        </w:rPr>
        <w:instrText xml:space="preserve">○</w:instrText>
      </w:r>
      <w:r>
        <w:rPr>
          <w:rFonts w:hint="eastAsia" w:ascii="宋体" w:hAnsi="宋体" w:cs="宋体"/>
          <w:b/>
          <w:color w:val="FF0000"/>
        </w:rPr>
        <w:instrText xml:space="preserve">,8)</w:instrText>
      </w:r>
      <w:r>
        <w:rPr>
          <w:rFonts w:ascii="宋体" w:hAnsi="宋体" w:cs="宋体"/>
          <w:b/>
          <w:color w:val="FF0000"/>
        </w:rPr>
        <w:fldChar w:fldCharType="end"/>
      </w:r>
      <w:r>
        <w:rPr>
          <w:rFonts w:hint="eastAsia" w:ascii="宋体" w:hAnsi="宋体" w:cs="宋体"/>
          <w:b/>
          <w:color w:val="000000" w:themeColor="text1"/>
          <w14:textFill>
            <w14:solidFill>
              <w14:schemeClr w14:val="tx1"/>
            </w14:solidFill>
          </w14:textFill>
        </w:rPr>
        <w:t xml:space="preserve"> </w:t>
      </w:r>
      <w:r>
        <w:rPr>
          <w:rFonts w:hint="eastAsia" w:ascii="宋体" w:hAnsi="宋体" w:cs="宋体"/>
          <w:b/>
          <w:color w:val="000000" w:themeColor="text1"/>
          <w:lang w:val="en-US" w:eastAsia="zh-CN"/>
          <w14:textFill>
            <w14:solidFill>
              <w14:schemeClr w14:val="tx1"/>
            </w14:solidFill>
          </w14:textFill>
        </w:rPr>
        <w:t>押金导出</w:t>
      </w:r>
    </w:p>
    <w:p>
      <w:pPr>
        <w:spacing w:line="360" w:lineRule="auto"/>
      </w:pPr>
      <w:r>
        <w:rPr>
          <w:rFonts w:hint="eastAsia" w:ascii="宋体"/>
        </w:rPr>
        <w:t>步骤1：</w:t>
      </w:r>
      <w:r>
        <w:rPr>
          <w:rFonts w:hint="eastAsia"/>
        </w:rPr>
        <w:t>财务人员登录系统，点击【收费管理】菜单，点击子菜单【</w:t>
      </w:r>
      <w:r>
        <w:rPr>
          <w:rFonts w:hint="eastAsia"/>
          <w:lang w:val="en-US" w:eastAsia="zh-CN"/>
        </w:rPr>
        <w:t>实收</w:t>
      </w:r>
      <w:r>
        <w:rPr>
          <w:rFonts w:hint="eastAsia"/>
        </w:rPr>
        <w:t>管理】-【</w:t>
      </w:r>
      <w:r>
        <w:rPr>
          <w:rFonts w:hint="eastAsia"/>
          <w:lang w:val="en-US" w:eastAsia="zh-CN"/>
        </w:rPr>
        <w:t>押金</w:t>
      </w:r>
      <w:r>
        <w:rPr>
          <w:rFonts w:hint="eastAsia"/>
        </w:rPr>
        <w:t>列表】，选择列表数据</w:t>
      </w:r>
    </w:p>
    <w:p>
      <w:pPr>
        <w:spacing w:line="360" w:lineRule="auto"/>
        <w:rPr>
          <w:rFonts w:hint="eastAsia" w:ascii="宋体" w:hAnsi="宋体" w:cs="宋体"/>
          <w:b/>
          <w:color w:val="FF0000"/>
          <w:lang w:val="en-US" w:eastAsia="zh-CN"/>
        </w:rPr>
      </w:pPr>
      <w:r>
        <w:rPr>
          <w:rFonts w:hint="eastAsia"/>
        </w:rPr>
        <w:t>步骤2：点击【</w:t>
      </w:r>
      <w:r>
        <w:rPr>
          <w:rFonts w:hint="eastAsia"/>
          <w:lang w:val="en-US" w:eastAsia="zh-CN"/>
        </w:rPr>
        <w:t>押金导出</w:t>
      </w:r>
      <w:r>
        <w:rPr>
          <w:rFonts w:hint="eastAsia"/>
        </w:rPr>
        <w:t>】按钮</w:t>
      </w:r>
    </w:p>
    <w:p>
      <w:pPr>
        <w:spacing w:line="360" w:lineRule="auto"/>
        <w:rPr>
          <w:rFonts w:ascii="宋体" w:hAnsi="宋体" w:cs="宋体"/>
          <w:b/>
          <w:color w:val="FF0000"/>
        </w:rPr>
      </w:pPr>
      <w:r>
        <w:rPr>
          <w:rFonts w:ascii="宋体" w:hAnsi="宋体" w:cs="宋体"/>
          <w:b/>
          <w:color w:val="FF0000"/>
        </w:rPr>
        <w:fldChar w:fldCharType="begin"/>
      </w:r>
      <w:r>
        <w:rPr>
          <w:rFonts w:ascii="宋体" w:hAnsi="宋体" w:cs="宋体"/>
          <w:b/>
          <w:color w:val="FF0000"/>
        </w:rPr>
        <w:instrText xml:space="preserve"> </w:instrText>
      </w:r>
      <w:r>
        <w:rPr>
          <w:rFonts w:hint="eastAsia" w:ascii="宋体" w:hAnsi="宋体" w:cs="宋体"/>
          <w:b/>
          <w:color w:val="FF0000"/>
        </w:rPr>
        <w:instrText xml:space="preserve">eq \o\ac(</w:instrText>
      </w:r>
      <w:r>
        <w:rPr>
          <w:rFonts w:hint="eastAsia" w:ascii="宋体" w:hAnsi="宋体" w:cs="宋体"/>
          <w:b/>
          <w:color w:val="FF0000"/>
          <w:position w:val="-4"/>
          <w:sz w:val="31"/>
        </w:rPr>
        <w:instrText xml:space="preserve">○</w:instrText>
      </w:r>
      <w:r>
        <w:rPr>
          <w:rFonts w:hint="eastAsia" w:ascii="宋体" w:hAnsi="宋体" w:cs="宋体"/>
          <w:b/>
          <w:color w:val="FF0000"/>
        </w:rPr>
        <w:instrText xml:space="preserve">,9)</w:instrText>
      </w:r>
      <w:r>
        <w:rPr>
          <w:rFonts w:ascii="宋体" w:hAnsi="宋体" w:cs="宋体"/>
          <w:b/>
          <w:color w:val="FF0000"/>
        </w:rPr>
        <w:fldChar w:fldCharType="end"/>
      </w:r>
      <w:r>
        <w:rPr>
          <w:rFonts w:hint="eastAsia" w:ascii="宋体" w:hAnsi="宋体" w:cs="宋体"/>
          <w:b/>
          <w:color w:val="FF0000"/>
          <w:lang w:val="en-US" w:eastAsia="zh-CN"/>
        </w:rPr>
        <w:t xml:space="preserve"> </w:t>
      </w:r>
      <w:r>
        <w:rPr>
          <w:rFonts w:hint="eastAsia" w:ascii="宋体" w:hAnsi="宋体" w:cs="宋体"/>
          <w:b/>
          <w:color w:val="000000" w:themeColor="text1"/>
        </w:rPr>
        <w:t>查询</w:t>
      </w:r>
    </w:p>
    <w:p>
      <w:pPr>
        <w:spacing w:line="360" w:lineRule="auto"/>
      </w:pPr>
      <w:r>
        <w:rPr>
          <w:rFonts w:hint="eastAsia"/>
        </w:rPr>
        <w:t>步骤1：财务人员登录系统，点击【收费管理】菜单，点击子菜单【应收管理】-【押金列表】，在查询框中输入查询条件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spacing w:line="360" w:lineRule="auto"/>
        <w:rPr>
          <w:b/>
          <w:color w:val="000000" w:themeColor="text1"/>
        </w:rPr>
      </w:pPr>
      <w:r>
        <w:rPr>
          <w:rFonts w:hint="eastAsia"/>
          <w:b/>
          <w:color w:val="FF0000"/>
        </w:rPr>
        <w:fldChar w:fldCharType="begin"/>
      </w:r>
      <w:r>
        <w:rPr>
          <w:rFonts w:hint="eastAsia"/>
          <w:b/>
          <w:color w:val="FF0000"/>
        </w:rPr>
        <w:instrText xml:space="preserve"> EQ \o\ac(</w:instrText>
      </w:r>
      <w:r>
        <w:rPr>
          <w:rFonts w:hint="eastAsia" w:ascii="Calibri" w:hAnsi="Calibri" w:eastAsia="宋体" w:cs="Times New Roman"/>
          <w:b/>
          <w:color w:val="FF0000"/>
          <w:kern w:val="2"/>
          <w:position w:val="-4"/>
          <w:sz w:val="31"/>
          <w:szCs w:val="22"/>
          <w:lang w:val="en-US" w:eastAsia="zh-CN" w:bidi="ar-SA"/>
        </w:rPr>
        <w:instrText xml:space="preserve">○</w:instrText>
      </w:r>
      <w:r>
        <w:rPr>
          <w:rFonts w:hint="eastAsia"/>
          <w:b/>
          <w:color w:val="FF0000"/>
        </w:rPr>
        <w:instrText xml:space="preserve">,10)</w:instrText>
      </w:r>
      <w:r>
        <w:rPr>
          <w:rFonts w:hint="eastAsia"/>
          <w:b/>
          <w:color w:val="FF0000"/>
        </w:rPr>
        <w:fldChar w:fldCharType="end"/>
      </w:r>
      <w:r>
        <w:rPr>
          <w:rFonts w:hint="eastAsia"/>
          <w:b/>
          <w:color w:val="FF0000"/>
          <w:lang w:val="en-US" w:eastAsia="zh-CN"/>
        </w:rPr>
        <w:t xml:space="preserve"> </w:t>
      </w:r>
      <w:r>
        <w:rPr>
          <w:rFonts w:hint="eastAsia"/>
          <w:b/>
          <w:color w:val="000000" w:themeColor="text1"/>
        </w:rPr>
        <w:t>查看/编辑/删除</w:t>
      </w:r>
    </w:p>
    <w:p>
      <w:pPr>
        <w:spacing w:line="360" w:lineRule="auto"/>
        <w:rPr>
          <w:b/>
          <w:color w:val="FF0000"/>
        </w:rPr>
      </w:pPr>
      <w:r>
        <w:rPr>
          <w:rFonts w:hint="eastAsia"/>
        </w:rPr>
        <w:t>财务会计人员登录系统，点击【收费管理】菜单，点击子菜单【实收管理】-【押金列表】，</w:t>
      </w:r>
    </w:p>
    <w:p>
      <w:pPr>
        <w:spacing w:line="360" w:lineRule="auto"/>
      </w:pPr>
      <w:r>
        <w:rPr>
          <w:rFonts w:hint="eastAsia"/>
        </w:rPr>
        <w:sym w:font="Wingdings 2" w:char="F045"/>
      </w:r>
      <w:r>
        <w:rPr>
          <w:rFonts w:hint="eastAsia"/>
        </w:rPr>
        <w:t>查看：点击</w:t>
      </w:r>
      <w:r>
        <w:drawing>
          <wp:inline distT="0" distB="0" distL="114300" distR="114300">
            <wp:extent cx="285750" cy="219075"/>
            <wp:effectExtent l="0" t="0" r="0" b="9525"/>
            <wp:docPr id="25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23"/>
                    <pic:cNvPicPr>
                      <a:picLocks noChangeAspect="1"/>
                    </pic:cNvPicPr>
                  </pic:nvPicPr>
                  <pic:blipFill>
                    <a:blip r:embed="rId167"/>
                    <a:stretch>
                      <a:fillRect/>
                    </a:stretch>
                  </pic:blipFill>
                  <pic:spPr>
                    <a:xfrm>
                      <a:off x="0" y="0"/>
                      <a:ext cx="285750" cy="219075"/>
                    </a:xfrm>
                    <a:prstGeom prst="rect">
                      <a:avLst/>
                    </a:prstGeom>
                    <a:noFill/>
                    <a:ln w="9525">
                      <a:noFill/>
                    </a:ln>
                  </pic:spPr>
                </pic:pic>
              </a:graphicData>
            </a:graphic>
          </wp:inline>
        </w:drawing>
      </w:r>
      <w:r>
        <w:rPr>
          <w:rFonts w:hint="eastAsia"/>
        </w:rPr>
        <w:t>图标，显示查看界面，查看界面和新增界面保持一致</w:t>
      </w:r>
    </w:p>
    <w:p>
      <w:pPr>
        <w:spacing w:line="360" w:lineRule="auto"/>
      </w:pPr>
      <w:r>
        <w:rPr>
          <w:rFonts w:hint="eastAsia"/>
        </w:rPr>
        <w:sym w:font="Wingdings 2" w:char="F045"/>
      </w:r>
      <w:r>
        <w:rPr>
          <w:rFonts w:hint="eastAsia"/>
        </w:rPr>
        <w:t>删除：在某条数据后，点击</w:t>
      </w:r>
      <w:r>
        <w:rPr>
          <w:rFonts w:hint="eastAsia"/>
        </w:rPr>
        <w:drawing>
          <wp:inline distT="0" distB="0" distL="0" distR="0">
            <wp:extent cx="121920" cy="167640"/>
            <wp:effectExtent l="19050" t="0" r="0" b="0"/>
            <wp:docPr id="13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图片 15"/>
                    <pic:cNvPicPr>
                      <a:picLocks noChangeAspect="1" noChangeArrowheads="1"/>
                    </pic:cNvPicPr>
                  </pic:nvPicPr>
                  <pic:blipFill>
                    <a:blip r:embed="rId26"/>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pPr>
        <w:spacing w:line="360" w:lineRule="auto"/>
      </w:pPr>
      <w:r>
        <w:rPr>
          <w:rFonts w:hint="eastAsia"/>
        </w:rPr>
        <w:sym w:font="Wingdings 2" w:char="F045"/>
      </w:r>
      <w:r>
        <w:rPr>
          <w:rFonts w:hint="eastAsia"/>
        </w:rPr>
        <w:t>编辑：点击</w:t>
      </w:r>
      <w:r>
        <w:rPr>
          <w:rFonts w:hint="eastAsia"/>
        </w:rPr>
        <w:drawing>
          <wp:inline distT="0" distB="0" distL="0" distR="0">
            <wp:extent cx="152400" cy="182880"/>
            <wp:effectExtent l="19050" t="0" r="0" b="0"/>
            <wp:docPr id="13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图片 12"/>
                    <pic:cNvPicPr>
                      <a:picLocks noChangeAspect="1" noChangeArrowheads="1"/>
                    </pic:cNvPicPr>
                  </pic:nvPicPr>
                  <pic:blipFill>
                    <a:blip r:embed="rId18"/>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图标，显示编辑界面，编辑界面字段和输入限制和新建保持一致</w:t>
      </w:r>
    </w:p>
    <w:p>
      <w:pPr>
        <w:pStyle w:val="4"/>
      </w:pPr>
      <w:bookmarkStart w:id="88" w:name="_Toc476832441"/>
      <w:bookmarkStart w:id="89" w:name="_Toc25021"/>
      <w:r>
        <w:t>票据管理</w:t>
      </w:r>
      <w:bookmarkEnd w:id="88"/>
      <w:bookmarkEnd w:id="89"/>
    </w:p>
    <w:p>
      <w:pPr>
        <w:pStyle w:val="35"/>
      </w:pPr>
      <w:bookmarkStart w:id="90" w:name="_Toc476832442"/>
      <w:bookmarkStart w:id="91" w:name="_Toc22982"/>
      <w:r>
        <w:rPr>
          <w:rFonts w:hint="eastAsia"/>
        </w:rPr>
        <w:t>票据本管理</w:t>
      </w:r>
      <w:bookmarkEnd w:id="90"/>
      <w:bookmarkEnd w:id="91"/>
    </w:p>
    <w:p>
      <w:pPr>
        <w:spacing w:line="360" w:lineRule="auto"/>
        <w:rPr>
          <w:color w:val="000000" w:themeColor="text1"/>
        </w:rPr>
      </w:pPr>
      <w:r>
        <w:rPr>
          <w:rFonts w:hint="eastAsia"/>
          <w:color w:val="000000" w:themeColor="text1"/>
        </w:rPr>
        <w:t>提供财务人员对票据的登记、领用、作废及核销的统一管理流程，且与实际财务单据相关联，实现票据单据对应一体化，方便财务人员进行系统性操作</w:t>
      </w:r>
    </w:p>
    <w:p>
      <w:pPr>
        <w:spacing w:line="360" w:lineRule="auto"/>
        <w:rPr>
          <w:color w:val="000000" w:themeColor="text1"/>
        </w:rPr>
      </w:pPr>
      <w:r>
        <w:rPr>
          <w:rFonts w:hint="eastAsia"/>
          <w:color w:val="000000" w:themeColor="text1"/>
        </w:rPr>
        <w:t>票据本管理包含新建、删除、收回、核销、取消核销等功能</w:t>
      </w:r>
    </w:p>
    <w:p>
      <w:pPr>
        <w:spacing w:line="360" w:lineRule="auto"/>
      </w:pPr>
      <w:r>
        <w:drawing>
          <wp:inline distT="0" distB="0" distL="114300" distR="114300">
            <wp:extent cx="5264150" cy="1145540"/>
            <wp:effectExtent l="0" t="0" r="12700" b="16510"/>
            <wp:docPr id="25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24"/>
                    <pic:cNvPicPr>
                      <a:picLocks noChangeAspect="1"/>
                    </pic:cNvPicPr>
                  </pic:nvPicPr>
                  <pic:blipFill>
                    <a:blip r:embed="rId168"/>
                    <a:stretch>
                      <a:fillRect/>
                    </a:stretch>
                  </pic:blipFill>
                  <pic:spPr>
                    <a:xfrm>
                      <a:off x="0" y="0"/>
                      <a:ext cx="5264150" cy="1145540"/>
                    </a:xfrm>
                    <a:prstGeom prst="rect">
                      <a:avLst/>
                    </a:prstGeom>
                    <a:noFill/>
                    <a:ln w="9525">
                      <a:noFill/>
                    </a:ln>
                  </pic:spPr>
                </pic:pic>
              </a:graphicData>
            </a:graphic>
          </wp:inline>
        </w:drawing>
      </w:r>
    </w:p>
    <w:p>
      <w:pPr>
        <w:rPr>
          <w:b/>
          <w:color w:val="FF0000"/>
        </w:rPr>
      </w:pPr>
      <w:r>
        <w:rPr>
          <w:rFonts w:hint="eastAsia"/>
          <w:b/>
          <w:color w:val="FF0000"/>
        </w:rPr>
        <w:t xml:space="preserve">①  </w:t>
      </w:r>
      <w:r>
        <w:rPr>
          <w:rFonts w:hint="eastAsia"/>
          <w:b/>
        </w:rPr>
        <w:t>新建</w:t>
      </w:r>
    </w:p>
    <w:p>
      <w:pPr>
        <w:spacing w:line="360" w:lineRule="auto"/>
      </w:pPr>
      <w:r>
        <w:rPr>
          <w:rFonts w:hint="eastAsia"/>
        </w:rPr>
        <w:t>步骤1：集团管理员登录系统，点击【收费管理】菜单，点击子菜单【收款管理】-【票据管理】-【票据本管理】，点击【新建】按钮</w:t>
      </w:r>
    </w:p>
    <w:p>
      <w:pPr>
        <w:spacing w:line="360" w:lineRule="auto"/>
      </w:pPr>
      <w:r>
        <w:rPr>
          <w:rFonts w:hint="eastAsia"/>
        </w:rPr>
        <w:t>步骤2：输入票据本信息</w:t>
      </w:r>
    </w:p>
    <w:p>
      <w:pPr>
        <w:spacing w:line="360" w:lineRule="auto"/>
      </w:pPr>
      <w:r>
        <w:rPr>
          <w:rFonts w:hint="eastAsia"/>
        </w:rPr>
        <w:t>步骤3：点击【保存】按钮</w:t>
      </w:r>
    </w:p>
    <w:p>
      <w:pPr>
        <w:spacing w:line="360" w:lineRule="auto"/>
      </w:pPr>
      <w:r>
        <w:drawing>
          <wp:inline distT="0" distB="0" distL="0" distR="0">
            <wp:extent cx="5274310" cy="2265680"/>
            <wp:effectExtent l="19050" t="0" r="2540" b="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noChangeArrowheads="1"/>
                    </pic:cNvPicPr>
                  </pic:nvPicPr>
                  <pic:blipFill>
                    <a:blip r:embed="rId169"/>
                    <a:srcRect/>
                    <a:stretch>
                      <a:fillRect/>
                    </a:stretch>
                  </pic:blipFill>
                  <pic:spPr>
                    <a:xfrm>
                      <a:off x="0" y="0"/>
                      <a:ext cx="5274310" cy="2265829"/>
                    </a:xfrm>
                    <a:prstGeom prst="rect">
                      <a:avLst/>
                    </a:prstGeom>
                    <a:noFill/>
                    <a:ln w="9525">
                      <a:noFill/>
                      <a:miter lim="800000"/>
                      <a:headEnd/>
                      <a:tailEnd/>
                    </a:ln>
                  </pic:spPr>
                </pic:pic>
              </a:graphicData>
            </a:graphic>
          </wp:inline>
        </w:drawing>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p>
          <w:p>
            <w:pPr>
              <w:pStyle w:val="45"/>
              <w:spacing w:line="360" w:lineRule="auto"/>
              <w:ind w:firstLine="0" w:firstLineChars="0"/>
              <w:rPr>
                <w:sz w:val="18"/>
                <w:szCs w:val="18"/>
              </w:rPr>
            </w:pPr>
            <w:r>
              <w:rPr>
                <w:rFonts w:hint="eastAsia"/>
                <w:sz w:val="18"/>
                <w:szCs w:val="18"/>
              </w:rPr>
              <w:t>1、流水号长度要大于等于最大号位数</w:t>
            </w:r>
          </w:p>
          <w:p>
            <w:pPr>
              <w:pStyle w:val="45"/>
              <w:spacing w:line="360" w:lineRule="auto"/>
              <w:ind w:firstLine="0" w:firstLineChars="0"/>
              <w:rPr>
                <w:sz w:val="18"/>
                <w:szCs w:val="18"/>
              </w:rPr>
            </w:pPr>
            <w:r>
              <w:rPr>
                <w:rFonts w:hint="eastAsia"/>
                <w:sz w:val="18"/>
                <w:szCs w:val="18"/>
              </w:rPr>
              <w:t>如流水号长度为1，则生成的票据号如下图</w:t>
            </w:r>
          </w:p>
          <w:p>
            <w:pPr>
              <w:pStyle w:val="45"/>
              <w:spacing w:line="360" w:lineRule="auto"/>
              <w:ind w:firstLine="0" w:firstLineChars="0"/>
              <w:rPr>
                <w:sz w:val="18"/>
                <w:szCs w:val="18"/>
              </w:rPr>
            </w:pPr>
            <w:r>
              <w:rPr>
                <w:sz w:val="18"/>
                <w:szCs w:val="18"/>
              </w:rPr>
              <w:drawing>
                <wp:inline distT="0" distB="0" distL="0" distR="0">
                  <wp:extent cx="5347970" cy="922020"/>
                  <wp:effectExtent l="19050" t="0" r="5080" b="0"/>
                  <wp:docPr id="2061"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图片 254"/>
                          <pic:cNvPicPr>
                            <a:picLocks noChangeAspect="1" noChangeArrowheads="1"/>
                          </pic:cNvPicPr>
                        </pic:nvPicPr>
                        <pic:blipFill>
                          <a:blip r:embed="rId170"/>
                          <a:srcRect/>
                          <a:stretch>
                            <a:fillRect/>
                          </a:stretch>
                        </pic:blipFill>
                        <pic:spPr>
                          <a:xfrm>
                            <a:off x="0" y="0"/>
                            <a:ext cx="5347970" cy="922027"/>
                          </a:xfrm>
                          <a:prstGeom prst="rect">
                            <a:avLst/>
                          </a:prstGeom>
                          <a:noFill/>
                          <a:ln w="9525">
                            <a:noFill/>
                            <a:miter lim="800000"/>
                            <a:headEnd/>
                            <a:tailEnd/>
                          </a:ln>
                        </pic:spPr>
                      </pic:pic>
                    </a:graphicData>
                  </a:graphic>
                </wp:inline>
              </w:drawing>
            </w:r>
          </w:p>
          <w:p>
            <w:pPr>
              <w:pStyle w:val="45"/>
              <w:spacing w:line="360" w:lineRule="auto"/>
              <w:ind w:firstLine="0" w:firstLineChars="0"/>
              <w:rPr>
                <w:sz w:val="18"/>
                <w:szCs w:val="18"/>
              </w:rPr>
            </w:pPr>
            <w:r>
              <w:rPr>
                <w:rFonts w:hint="eastAsia" w:ascii="宋体" w:hAnsi="宋体"/>
                <w:sz w:val="18"/>
                <w:szCs w:val="18"/>
              </w:rPr>
              <w:t>2、</w:t>
            </w:r>
            <w:r>
              <w:rPr>
                <w:rFonts w:hint="eastAsia"/>
                <w:sz w:val="18"/>
                <w:szCs w:val="18"/>
              </w:rPr>
              <w:t>票据本编码和票据本名称不可重名，只有领用的项目才能看到该票据本</w:t>
            </w:r>
            <w:r>
              <w:rPr>
                <w:sz w:val="18"/>
                <w:szCs w:val="18"/>
              </w:rPr>
              <w:t xml:space="preserve"> </w:t>
            </w:r>
          </w:p>
        </w:tc>
      </w:tr>
    </w:tbl>
    <w:p>
      <w:pPr>
        <w:rPr>
          <w:b/>
          <w:color w:val="FF0000"/>
        </w:rPr>
      </w:pPr>
    </w:p>
    <w:p>
      <w:pPr>
        <w:rPr>
          <w:b/>
        </w:rPr>
      </w:pPr>
      <w:r>
        <w:rPr>
          <w:rFonts w:hint="eastAsia"/>
          <w:b/>
          <w:color w:val="FF0000"/>
        </w:rPr>
        <w:t xml:space="preserve">② </w:t>
      </w:r>
      <w:r>
        <w:rPr>
          <w:rFonts w:hint="eastAsia"/>
          <w:b/>
        </w:rPr>
        <w:t>删除</w:t>
      </w:r>
    </w:p>
    <w:p>
      <w:pPr>
        <w:spacing w:line="360" w:lineRule="auto"/>
      </w:pPr>
      <w:r>
        <w:rPr>
          <w:rFonts w:hint="eastAsia"/>
        </w:rPr>
        <w:t>步骤1：集团管理员登录系统，点击【收费管理】菜单，点击子菜单【收款管理】-【票据管理】-【票据本管理】，选择列表数据，可单选也可多选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步骤2：点击【删除】按钮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color w:val="000000" w:themeColor="text1"/>
                <w:sz w:val="18"/>
                <w:szCs w:val="18"/>
              </w:rPr>
              <w:t>已核销或已使用的票据本不能删除</w:t>
            </w:r>
          </w:p>
          <w:p>
            <w:pPr>
              <w:spacing w:line="360" w:lineRule="auto"/>
              <w:rPr>
                <w:rFonts w:asciiTheme="minorEastAsia" w:hAnsiTheme="minorEastAsia" w:eastAsiaTheme="minorEastAsia"/>
                <w:sz w:val="18"/>
                <w:szCs w:val="18"/>
              </w:rPr>
            </w:pPr>
            <w:r>
              <w:rPr>
                <w:rFonts w:asciiTheme="minorEastAsia" w:hAnsiTheme="minorEastAsia" w:eastAsiaTheme="minorEastAsia"/>
                <w:sz w:val="18"/>
                <w:szCs w:val="18"/>
              </w:rPr>
              <w:drawing>
                <wp:inline distT="0" distB="0" distL="0" distR="0">
                  <wp:extent cx="3510915" cy="1294130"/>
                  <wp:effectExtent l="19050" t="0" r="0" b="0"/>
                  <wp:docPr id="2068"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图片 203"/>
                          <pic:cNvPicPr>
                            <a:picLocks noChangeAspect="1" noChangeArrowheads="1"/>
                          </pic:cNvPicPr>
                        </pic:nvPicPr>
                        <pic:blipFill>
                          <a:blip r:embed="rId171"/>
                          <a:srcRect/>
                          <a:stretch>
                            <a:fillRect/>
                          </a:stretch>
                        </pic:blipFill>
                        <pic:spPr>
                          <a:xfrm>
                            <a:off x="0" y="0"/>
                            <a:ext cx="3510915" cy="1294130"/>
                          </a:xfrm>
                          <a:prstGeom prst="rect">
                            <a:avLst/>
                          </a:prstGeom>
                          <a:noFill/>
                          <a:ln w="9525">
                            <a:noFill/>
                            <a:miter lim="800000"/>
                            <a:headEnd/>
                            <a:tailEnd/>
                          </a:ln>
                        </pic:spPr>
                      </pic:pic>
                    </a:graphicData>
                  </a:graphic>
                </wp:inline>
              </w:drawing>
            </w:r>
          </w:p>
        </w:tc>
      </w:tr>
    </w:tbl>
    <w:p>
      <w:pPr>
        <w:rPr>
          <w:b/>
        </w:rPr>
      </w:pPr>
      <w:r>
        <w:rPr>
          <w:rFonts w:hint="eastAsia"/>
          <w:b/>
          <w:color w:val="FF0000"/>
        </w:rPr>
        <w:t xml:space="preserve">③ </w:t>
      </w:r>
      <w:r>
        <w:rPr>
          <w:rFonts w:hint="eastAsia"/>
          <w:b/>
        </w:rPr>
        <w:t>收回</w:t>
      </w:r>
    </w:p>
    <w:p>
      <w:pPr>
        <w:spacing w:line="360" w:lineRule="auto"/>
      </w:pPr>
      <w:r>
        <w:rPr>
          <w:rFonts w:hint="eastAsia"/>
        </w:rPr>
        <w:t>步骤1：集团管理员登录系统，点击【收费管理】菜单，点击子菜单【收款管理】-【票据管理】-【票据本管理】，选择列表数据，可单选也可多选</w:t>
      </w:r>
    </w:p>
    <w:p>
      <w:pPr>
        <w:spacing w:line="360" w:lineRule="auto"/>
        <w:rPr>
          <w:rFonts w:asciiTheme="minorEastAsia" w:hAnsiTheme="minorEastAsia" w:eastAsiaTheme="minorEastAsia"/>
        </w:rPr>
      </w:pPr>
      <w:r>
        <w:rPr>
          <w:rFonts w:hint="eastAsia" w:asciiTheme="minorEastAsia" w:hAnsiTheme="minorEastAsia" w:eastAsiaTheme="minorEastAsia"/>
        </w:rPr>
        <w:t>步骤2：点击【收回】按钮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color w:val="000000" w:themeColor="text1"/>
                <w:sz w:val="18"/>
                <w:szCs w:val="18"/>
              </w:rPr>
              <w:t>状态为正常的未使用且票据本领用项目以及领用人不为空的才能进行收回，收回之后会清空</w:t>
            </w:r>
            <w:r>
              <w:rPr>
                <w:rFonts w:hint="eastAsia" w:ascii="宋体" w:hAnsi="宋体"/>
                <w:color w:val="000000"/>
                <w:sz w:val="18"/>
                <w:szCs w:val="18"/>
              </w:rPr>
              <w:t>票领用人和领用项目即被清空</w:t>
            </w:r>
          </w:p>
        </w:tc>
      </w:tr>
    </w:tbl>
    <w:p>
      <w:pPr>
        <w:rPr>
          <w:b/>
        </w:rPr>
      </w:pPr>
      <w:r>
        <w:rPr>
          <w:rFonts w:hint="eastAsia"/>
          <w:b/>
          <w:color w:val="FF0000"/>
        </w:rPr>
        <w:t xml:space="preserve">④ </w:t>
      </w:r>
      <w:r>
        <w:rPr>
          <w:rFonts w:hint="eastAsia"/>
          <w:b/>
        </w:rPr>
        <w:t>核销</w:t>
      </w:r>
    </w:p>
    <w:p>
      <w:pPr>
        <w:widowControl/>
        <w:spacing w:line="360" w:lineRule="auto"/>
        <w:jc w:val="left"/>
        <w:rPr>
          <w:rFonts w:ascii="宋体"/>
        </w:rPr>
      </w:pPr>
      <w:r>
        <w:rPr>
          <w:rFonts w:hint="eastAsia" w:ascii="宋体"/>
        </w:rPr>
        <w:t>步骤1：</w:t>
      </w:r>
      <w:r>
        <w:rPr>
          <w:rFonts w:hint="eastAsia"/>
        </w:rPr>
        <w:t>集团管理员登录系统，点击【收费管理】菜单，点击子菜单【收款管理】-【票据管理】-【票据本管理】</w:t>
      </w:r>
      <w:r>
        <w:rPr>
          <w:rFonts w:hint="eastAsia" w:ascii="宋体"/>
        </w:rPr>
        <w:t>，进入【票据本管理】界面；</w:t>
      </w:r>
    </w:p>
    <w:p>
      <w:pPr>
        <w:widowControl/>
        <w:spacing w:line="360" w:lineRule="auto"/>
        <w:jc w:val="left"/>
        <w:rPr>
          <w:rFonts w:ascii="宋体"/>
        </w:rPr>
      </w:pPr>
      <w:r>
        <w:rPr>
          <w:rFonts w:hint="eastAsia" w:ascii="宋体"/>
        </w:rPr>
        <w:t>步骤2：选择需要核销的票据</w:t>
      </w:r>
    </w:p>
    <w:p>
      <w:pPr>
        <w:widowControl/>
        <w:spacing w:line="360" w:lineRule="auto"/>
        <w:jc w:val="left"/>
        <w:rPr>
          <w:rFonts w:ascii="宋体"/>
        </w:rPr>
      </w:pPr>
      <w:r>
        <w:rPr>
          <w:rFonts w:hint="eastAsia" w:ascii="宋体"/>
        </w:rPr>
        <w:t>步骤3：在弹出的“确认核销提示框”中单击“确定”按钮。如要取消操作，可单击“取消”按钮。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sz w:val="18"/>
                <w:szCs w:val="18"/>
              </w:rPr>
              <w:t>核销后的票据本不能再进行：在收款时选用票据、核销、修改、删除。</w:t>
            </w:r>
          </w:p>
        </w:tc>
      </w:tr>
    </w:tbl>
    <w:p>
      <w:pPr>
        <w:rPr>
          <w:b/>
        </w:rPr>
      </w:pPr>
      <w:r>
        <w:rPr>
          <w:rFonts w:hint="eastAsia"/>
          <w:b/>
          <w:color w:val="FF0000"/>
        </w:rPr>
        <w:t xml:space="preserve">⑤ </w:t>
      </w:r>
      <w:r>
        <w:rPr>
          <w:rFonts w:hint="eastAsia"/>
          <w:b/>
        </w:rPr>
        <w:t>取消核销</w:t>
      </w:r>
    </w:p>
    <w:p>
      <w:pPr>
        <w:widowControl/>
        <w:spacing w:line="360" w:lineRule="auto"/>
        <w:jc w:val="left"/>
        <w:rPr>
          <w:rFonts w:ascii="宋体"/>
        </w:rPr>
      </w:pPr>
      <w:r>
        <w:rPr>
          <w:rFonts w:hint="eastAsia" w:ascii="宋体"/>
        </w:rPr>
        <w:t>步骤1：</w:t>
      </w:r>
      <w:r>
        <w:rPr>
          <w:rFonts w:hint="eastAsia"/>
        </w:rPr>
        <w:t>集团管理员登录系统，点击【收费管理】菜单，点击子菜单【收款管理】-【票据管理】-【票据本管理】</w:t>
      </w:r>
      <w:r>
        <w:rPr>
          <w:rFonts w:hint="eastAsia" w:ascii="宋体"/>
        </w:rPr>
        <w:t>，进入【票据本管理】界面；</w:t>
      </w:r>
    </w:p>
    <w:p>
      <w:pPr>
        <w:widowControl/>
        <w:spacing w:line="360" w:lineRule="auto"/>
        <w:jc w:val="left"/>
        <w:rPr>
          <w:rFonts w:ascii="宋体"/>
        </w:rPr>
      </w:pPr>
      <w:r>
        <w:rPr>
          <w:rFonts w:hint="eastAsia" w:ascii="宋体"/>
        </w:rPr>
        <w:t>步骤2：选择需要取消核销的票据</w:t>
      </w:r>
    </w:p>
    <w:p>
      <w:pPr>
        <w:spacing w:line="360" w:lineRule="auto"/>
        <w:rPr>
          <w:rFonts w:ascii="宋体"/>
        </w:rPr>
      </w:pPr>
      <w:r>
        <w:rPr>
          <w:rFonts w:hint="eastAsia" w:ascii="宋体"/>
        </w:rPr>
        <w:t>步骤3：在弹出的“确认取消核销提示框”中单击“确定”按钮。如要取消操作，可单击“取消”按钮。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pStyle w:val="45"/>
              <w:numPr>
                <w:ilvl w:val="0"/>
                <w:numId w:val="2"/>
              </w:numPr>
              <w:spacing w:line="360" w:lineRule="auto"/>
              <w:ind w:firstLineChars="0"/>
              <w:rPr>
                <w:rFonts w:ascii="宋体" w:hAnsi="宋体" w:cs="宋体"/>
                <w:sz w:val="18"/>
                <w:szCs w:val="18"/>
              </w:rPr>
            </w:pPr>
            <w:r>
              <w:rPr>
                <w:rFonts w:hint="eastAsia"/>
                <w:color w:val="000000" w:themeColor="text1"/>
                <w:sz w:val="18"/>
                <w:szCs w:val="18"/>
              </w:rPr>
              <w:t>说明</w:t>
            </w:r>
            <w:r>
              <w:rPr>
                <w:rFonts w:hint="eastAsia"/>
                <w:b/>
                <w:color w:val="000000" w:themeColor="text1"/>
                <w:sz w:val="18"/>
                <w:szCs w:val="18"/>
              </w:rPr>
              <w:t>：</w:t>
            </w:r>
            <w:r>
              <w:rPr>
                <w:rFonts w:hint="eastAsia" w:ascii="宋体" w:hAnsi="宋体"/>
                <w:sz w:val="18"/>
                <w:szCs w:val="18"/>
              </w:rPr>
              <w:t>只能对已核销的票据本进行取消核销</w:t>
            </w:r>
          </w:p>
        </w:tc>
      </w:tr>
    </w:tbl>
    <w:p>
      <w:pPr>
        <w:rPr>
          <w:b/>
          <w:color w:val="FF0000"/>
        </w:rPr>
      </w:pPr>
    </w:p>
    <w:p>
      <w:pPr>
        <w:rPr>
          <w:b/>
        </w:rPr>
      </w:pPr>
      <w:r>
        <w:rPr>
          <w:rFonts w:hint="eastAsia"/>
          <w:b/>
          <w:color w:val="FF0000"/>
        </w:rPr>
        <w:t xml:space="preserve">⑥ </w:t>
      </w:r>
      <w:r>
        <w:rPr>
          <w:rFonts w:hint="eastAsia"/>
          <w:b/>
        </w:rPr>
        <w:t>查询</w:t>
      </w:r>
    </w:p>
    <w:p>
      <w:pPr>
        <w:spacing w:line="360" w:lineRule="auto"/>
      </w:pPr>
      <w:r>
        <w:rPr>
          <w:rFonts w:hint="eastAsia"/>
        </w:rPr>
        <w:t>步骤1：集团管理员登录系统，点击【收费管理】菜单，点击子菜单【收款管理】-【票据管理】-【票据本管理】</w:t>
      </w:r>
      <w:r>
        <w:rPr>
          <w:rFonts w:hint="eastAsia" w:ascii="宋体"/>
        </w:rPr>
        <w:t>，进入【票据本管理】界面</w:t>
      </w:r>
      <w:r>
        <w:rPr>
          <w:rFonts w:hint="eastAsia"/>
        </w:rPr>
        <w:t>，在查询框中输入查询条件</w:t>
      </w:r>
    </w:p>
    <w:p>
      <w:pPr>
        <w:spacing w:line="360" w:lineRule="auto"/>
        <w:rPr>
          <w:rFonts w:asciiTheme="minorEastAsia" w:hAnsiTheme="minorEastAsia" w:eastAsiaTheme="minorEastAsia"/>
        </w:rPr>
      </w:pPr>
      <w:r>
        <w:rPr>
          <w:rFonts w:hint="eastAsia" w:asciiTheme="minorEastAsia" w:hAnsiTheme="minorEastAsia" w:eastAsiaTheme="minorEastAsia"/>
        </w:rPr>
        <w:t>步骤2：点击【查询】按钮，列表数据中显示符合条件的数据列表</w:t>
      </w:r>
    </w:p>
    <w:p>
      <w:pPr>
        <w:rPr>
          <w:b/>
        </w:rPr>
      </w:pPr>
      <w:r>
        <w:rPr>
          <w:rFonts w:hint="eastAsia"/>
          <w:b/>
          <w:color w:val="FF0000"/>
        </w:rPr>
        <w:t xml:space="preserve">⑦ </w:t>
      </w:r>
      <w:r>
        <w:rPr>
          <w:rFonts w:hint="eastAsia"/>
          <w:b/>
        </w:rPr>
        <w:t>修改</w:t>
      </w:r>
    </w:p>
    <w:p>
      <w:pPr>
        <w:widowControl/>
        <w:spacing w:line="360" w:lineRule="auto"/>
        <w:jc w:val="left"/>
        <w:rPr>
          <w:rFonts w:ascii="宋体"/>
        </w:rPr>
      </w:pPr>
      <w:r>
        <w:rPr>
          <w:rFonts w:hint="eastAsia" w:ascii="宋体"/>
        </w:rPr>
        <w:t>步骤1：</w:t>
      </w:r>
      <w:r>
        <w:rPr>
          <w:rFonts w:hint="eastAsia"/>
        </w:rPr>
        <w:t>集团管理员登录系统，点击【收费管理】菜单，点击子菜单【收款管理】-【票据管理】-【票据本管理】</w:t>
      </w:r>
      <w:r>
        <w:rPr>
          <w:rFonts w:hint="eastAsia" w:ascii="宋体"/>
        </w:rPr>
        <w:t>，进入【票据本管理】界面；</w:t>
      </w:r>
    </w:p>
    <w:p>
      <w:pPr>
        <w:widowControl/>
        <w:spacing w:line="276" w:lineRule="auto"/>
        <w:jc w:val="left"/>
        <w:rPr>
          <w:rFonts w:ascii="宋体"/>
        </w:rPr>
      </w:pPr>
      <w:r>
        <w:rPr>
          <w:rFonts w:hint="eastAsia" w:ascii="宋体"/>
        </w:rPr>
        <w:t>步骤2：在票据本DBGRID列表中，单击选择要修改的票据本记录行；</w:t>
      </w:r>
    </w:p>
    <w:p>
      <w:pPr>
        <w:widowControl/>
        <w:spacing w:line="276" w:lineRule="auto"/>
        <w:jc w:val="left"/>
        <w:rPr>
          <w:rFonts w:ascii="宋体"/>
        </w:rPr>
      </w:pPr>
      <w:r>
        <w:rPr>
          <w:rFonts w:hint="eastAsia" w:ascii="宋体"/>
        </w:rPr>
        <w:t>步骤3：单击【修改】</w:t>
      </w:r>
      <w:r>
        <w:rPr>
          <w:rFonts w:hint="eastAsia" w:ascii="宋体"/>
        </w:rPr>
        <w:drawing>
          <wp:inline distT="0" distB="0" distL="0" distR="0">
            <wp:extent cx="160655" cy="169545"/>
            <wp:effectExtent l="19050" t="0" r="0" b="0"/>
            <wp:docPr id="139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图片 53"/>
                    <pic:cNvPicPr>
                      <a:picLocks noChangeAspect="1" noChangeArrowheads="1"/>
                    </pic:cNvPicPr>
                  </pic:nvPicPr>
                  <pic:blipFill>
                    <a:blip r:embed="rId172"/>
                    <a:srcRect/>
                    <a:stretch>
                      <a:fillRect/>
                    </a:stretch>
                  </pic:blipFill>
                  <pic:spPr>
                    <a:xfrm>
                      <a:off x="0" y="0"/>
                      <a:ext cx="160655" cy="169545"/>
                    </a:xfrm>
                    <a:prstGeom prst="rect">
                      <a:avLst/>
                    </a:prstGeom>
                    <a:noFill/>
                    <a:ln w="9525">
                      <a:noFill/>
                      <a:miter lim="800000"/>
                      <a:headEnd/>
                      <a:tailEnd/>
                    </a:ln>
                  </pic:spPr>
                </pic:pic>
              </a:graphicData>
            </a:graphic>
          </wp:inline>
        </w:drawing>
      </w:r>
      <w:r>
        <w:rPr>
          <w:rFonts w:hint="eastAsia" w:ascii="宋体"/>
        </w:rPr>
        <w:t>按钮；</w:t>
      </w:r>
    </w:p>
    <w:p>
      <w:pPr>
        <w:widowControl/>
        <w:jc w:val="left"/>
        <w:rPr>
          <w:rFonts w:ascii="宋体"/>
        </w:rPr>
      </w:pPr>
      <w:r>
        <w:rPr>
          <w:rFonts w:hint="eastAsia" w:ascii="宋体"/>
        </w:rPr>
        <w:t>步骤4：输入票据本信息后，单击“保存”按钮进行保存。如要取消操作，可单击“取消”按钮。</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spacing w:line="360" w:lineRule="auto"/>
              <w:rPr>
                <w:rFonts w:ascii="宋体" w:hAnsi="宋体"/>
                <w:sz w:val="18"/>
                <w:szCs w:val="18"/>
              </w:rPr>
            </w:pPr>
            <w:r>
              <w:rPr>
                <w:sz w:val="18"/>
                <w:szCs w:val="18"/>
              </w:rPr>
              <w:drawing>
                <wp:inline distT="0" distB="0" distL="0" distR="0">
                  <wp:extent cx="155575" cy="155575"/>
                  <wp:effectExtent l="19050" t="0" r="0" b="0"/>
                  <wp:docPr id="2095" name="图片 56"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图片 56" descr="Msg"/>
                          <pic:cNvPicPr>
                            <a:picLocks noChangeAspect="1" noChangeArrowheads="1"/>
                          </pic:cNvPicPr>
                        </pic:nvPicPr>
                        <pic:blipFill>
                          <a:blip r:embed="rId129"/>
                          <a:srcRect/>
                          <a:stretch>
                            <a:fillRect/>
                          </a:stretch>
                        </pic:blipFill>
                        <pic:spPr>
                          <a:xfrm>
                            <a:off x="0" y="0"/>
                            <a:ext cx="155575" cy="155575"/>
                          </a:xfrm>
                          <a:prstGeom prst="rect">
                            <a:avLst/>
                          </a:prstGeom>
                          <a:noFill/>
                          <a:ln w="9525">
                            <a:noFill/>
                            <a:miter lim="800000"/>
                            <a:headEnd/>
                            <a:tailEnd/>
                          </a:ln>
                        </pic:spPr>
                      </pic:pic>
                    </a:graphicData>
                  </a:graphic>
                </wp:inline>
              </w:drawing>
            </w:r>
            <w:r>
              <w:rPr>
                <w:rFonts w:hint="eastAsia" w:ascii="宋体" w:hAnsi="宋体"/>
                <w:sz w:val="18"/>
                <w:szCs w:val="18"/>
              </w:rPr>
              <w:t>说明：</w:t>
            </w:r>
          </w:p>
          <w:p>
            <w:pPr>
              <w:spacing w:line="360" w:lineRule="auto"/>
              <w:ind w:firstLine="360" w:firstLineChars="200"/>
              <w:rPr>
                <w:rFonts w:ascii="宋体" w:hAnsi="宋体"/>
                <w:sz w:val="18"/>
                <w:szCs w:val="18"/>
              </w:rPr>
            </w:pPr>
            <w:r>
              <w:rPr>
                <w:rFonts w:hint="eastAsia" w:ascii="宋体" w:hAnsi="宋体"/>
                <w:sz w:val="18"/>
                <w:szCs w:val="18"/>
              </w:rPr>
              <w:t>1.票据本状态、使用状态和领用项目不可编辑。根据具体操作业务进行影响。</w:t>
            </w:r>
          </w:p>
          <w:p>
            <w:pPr>
              <w:spacing w:line="360" w:lineRule="auto"/>
              <w:rPr>
                <w:rFonts w:ascii="宋体" w:hAnsi="宋体"/>
                <w:sz w:val="18"/>
                <w:szCs w:val="18"/>
              </w:rPr>
            </w:pPr>
            <w:r>
              <w:rPr>
                <w:rFonts w:hint="eastAsia" w:ascii="宋体" w:hAnsi="宋体"/>
                <w:sz w:val="18"/>
                <w:szCs w:val="18"/>
              </w:rPr>
              <w:t xml:space="preserve">    2.票据本使用后不可编辑字段。</w:t>
            </w:r>
          </w:p>
        </w:tc>
      </w:tr>
    </w:tbl>
    <w:p/>
    <w:p>
      <w:pPr>
        <w:rPr>
          <w:b/>
        </w:rPr>
      </w:pPr>
      <w:r>
        <w:rPr>
          <w:rFonts w:hint="eastAsia"/>
          <w:b/>
          <w:color w:val="FF0000"/>
        </w:rPr>
        <w:t xml:space="preserve">⑧ </w:t>
      </w:r>
      <w:r>
        <w:rPr>
          <w:rFonts w:hint="eastAsia"/>
          <w:b/>
        </w:rPr>
        <w:t>查看详情</w:t>
      </w:r>
    </w:p>
    <w:p>
      <w:pPr>
        <w:widowControl/>
        <w:spacing w:line="360" w:lineRule="auto"/>
        <w:jc w:val="left"/>
        <w:rPr>
          <w:rFonts w:ascii="宋体"/>
        </w:rPr>
      </w:pPr>
      <w:r>
        <w:rPr>
          <w:rFonts w:hint="eastAsia" w:ascii="宋体"/>
        </w:rPr>
        <w:t>步骤1：</w:t>
      </w:r>
      <w:r>
        <w:rPr>
          <w:rFonts w:hint="eastAsia"/>
        </w:rPr>
        <w:t>集团管理员登录系统，点击【收费管理】菜单，点击子菜单【收款管理】-【票据管理】-【票据本管理】</w:t>
      </w:r>
      <w:r>
        <w:rPr>
          <w:rFonts w:hint="eastAsia" w:ascii="宋体"/>
        </w:rPr>
        <w:t>，进入【票据本管理】界面；</w:t>
      </w:r>
    </w:p>
    <w:p>
      <w:pPr>
        <w:widowControl/>
        <w:spacing w:line="360" w:lineRule="auto"/>
        <w:jc w:val="left"/>
        <w:rPr>
          <w:rFonts w:ascii="宋体"/>
        </w:rPr>
      </w:pPr>
      <w:r>
        <w:rPr>
          <w:rFonts w:hint="eastAsia" w:ascii="宋体"/>
        </w:rPr>
        <w:t>步骤2：在票据本DBGRID列表中，单击选择要查看的票据本记录行；</w:t>
      </w:r>
    </w:p>
    <w:p>
      <w:pPr>
        <w:widowControl/>
        <w:spacing w:line="360" w:lineRule="auto"/>
        <w:jc w:val="left"/>
        <w:rPr>
          <w:rFonts w:ascii="宋体"/>
        </w:rPr>
      </w:pPr>
      <w:r>
        <w:rPr>
          <w:rFonts w:hint="eastAsia" w:ascii="宋体"/>
        </w:rPr>
        <w:t>步骤3：单击【查看】</w:t>
      </w:r>
      <w:r>
        <w:rPr>
          <w:rFonts w:hint="eastAsia" w:ascii="宋体"/>
        </w:rPr>
        <w:drawing>
          <wp:inline distT="0" distB="0" distL="0" distR="0">
            <wp:extent cx="194945" cy="194945"/>
            <wp:effectExtent l="19050" t="0" r="0" b="0"/>
            <wp:docPr id="14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图片 59"/>
                    <pic:cNvPicPr>
                      <a:picLocks noChangeAspect="1" noChangeArrowheads="1"/>
                    </pic:cNvPicPr>
                  </pic:nvPicPr>
                  <pic:blipFill>
                    <a:blip r:embed="rId173"/>
                    <a:srcRect/>
                    <a:stretch>
                      <a:fillRect/>
                    </a:stretch>
                  </pic:blipFill>
                  <pic:spPr>
                    <a:xfrm>
                      <a:off x="0" y="0"/>
                      <a:ext cx="194945" cy="194945"/>
                    </a:xfrm>
                    <a:prstGeom prst="rect">
                      <a:avLst/>
                    </a:prstGeom>
                    <a:noFill/>
                    <a:ln w="9525">
                      <a:noFill/>
                      <a:miter lim="800000"/>
                      <a:headEnd/>
                      <a:tailEnd/>
                    </a:ln>
                  </pic:spPr>
                </pic:pic>
              </a:graphicData>
            </a:graphic>
          </wp:inline>
        </w:drawing>
      </w:r>
      <w:r>
        <w:rPr>
          <w:rFonts w:hint="eastAsia" w:ascii="宋体"/>
        </w:rPr>
        <w:t>按钮；</w:t>
      </w:r>
    </w:p>
    <w:p>
      <w:pPr>
        <w:spacing w:line="360" w:lineRule="auto"/>
        <w:rPr>
          <w:rFonts w:ascii="宋体"/>
        </w:rPr>
      </w:pPr>
      <w:r>
        <w:rPr>
          <w:rFonts w:hint="eastAsia" w:ascii="宋体"/>
        </w:rPr>
        <w:t>详情界面如下:</w:t>
      </w:r>
    </w:p>
    <w:p>
      <w:pPr>
        <w:spacing w:line="360" w:lineRule="auto"/>
        <w:rPr>
          <w:b/>
          <w:color w:val="FF0000"/>
        </w:rPr>
      </w:pPr>
      <w:r>
        <w:rPr>
          <w:b/>
          <w:color w:val="FF0000"/>
        </w:rPr>
        <w:drawing>
          <wp:inline distT="0" distB="0" distL="0" distR="0">
            <wp:extent cx="5274310" cy="2538095"/>
            <wp:effectExtent l="19050" t="0" r="2540" b="0"/>
            <wp:docPr id="1478"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图片 209"/>
                    <pic:cNvPicPr>
                      <a:picLocks noChangeAspect="1" noChangeArrowheads="1"/>
                    </pic:cNvPicPr>
                  </pic:nvPicPr>
                  <pic:blipFill>
                    <a:blip r:embed="rId174"/>
                    <a:srcRect/>
                    <a:stretch>
                      <a:fillRect/>
                    </a:stretch>
                  </pic:blipFill>
                  <pic:spPr>
                    <a:xfrm>
                      <a:off x="0" y="0"/>
                      <a:ext cx="5274310" cy="2538536"/>
                    </a:xfrm>
                    <a:prstGeom prst="rect">
                      <a:avLst/>
                    </a:prstGeom>
                    <a:noFill/>
                    <a:ln w="9525">
                      <a:noFill/>
                      <a:miter lim="800000"/>
                      <a:headEnd/>
                      <a:tailEnd/>
                    </a:ln>
                  </pic:spPr>
                </pic:pic>
              </a:graphicData>
            </a:graphic>
          </wp:inline>
        </w:drawing>
      </w:r>
    </w:p>
    <w:p>
      <w:pPr>
        <w:widowControl/>
        <w:spacing w:line="360" w:lineRule="auto"/>
        <w:jc w:val="left"/>
        <w:rPr>
          <w:rFonts w:ascii="宋体"/>
        </w:rPr>
      </w:pPr>
      <w:r>
        <w:rPr>
          <w:rFonts w:hint="eastAsia" w:ascii="宋体"/>
        </w:rPr>
        <w:t>步骤4：点击【票据】tab</w:t>
      </w:r>
    </w:p>
    <w:p>
      <w:pPr>
        <w:widowControl/>
        <w:spacing w:line="360" w:lineRule="auto"/>
        <w:jc w:val="left"/>
        <w:rPr>
          <w:rFonts w:ascii="宋体"/>
        </w:rPr>
      </w:pPr>
      <w:r>
        <w:rPr>
          <w:rFonts w:ascii="宋体"/>
        </w:rPr>
        <w:drawing>
          <wp:inline distT="0" distB="0" distL="0" distR="0">
            <wp:extent cx="5274310" cy="1069340"/>
            <wp:effectExtent l="19050" t="0" r="2540" b="0"/>
            <wp:docPr id="1480"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图片 212"/>
                    <pic:cNvPicPr>
                      <a:picLocks noChangeAspect="1" noChangeArrowheads="1"/>
                    </pic:cNvPicPr>
                  </pic:nvPicPr>
                  <pic:blipFill>
                    <a:blip r:embed="rId175"/>
                    <a:srcRect/>
                    <a:stretch>
                      <a:fillRect/>
                    </a:stretch>
                  </pic:blipFill>
                  <pic:spPr>
                    <a:xfrm>
                      <a:off x="0" y="0"/>
                      <a:ext cx="5274310" cy="1069473"/>
                    </a:xfrm>
                    <a:prstGeom prst="rect">
                      <a:avLst/>
                    </a:prstGeom>
                    <a:noFill/>
                    <a:ln w="9525">
                      <a:noFill/>
                      <a:miter lim="800000"/>
                      <a:headEnd/>
                      <a:tailEnd/>
                    </a:ln>
                  </pic:spPr>
                </pic:pic>
              </a:graphicData>
            </a:graphic>
          </wp:inline>
        </w:drawing>
      </w:r>
    </w:p>
    <w:p>
      <w:pPr>
        <w:widowControl/>
        <w:spacing w:line="360" w:lineRule="auto"/>
        <w:jc w:val="left"/>
        <w:rPr>
          <w:rFonts w:ascii="宋体"/>
        </w:rPr>
      </w:pPr>
      <w:r>
        <w:rPr>
          <w:rFonts w:ascii="宋体"/>
        </w:rPr>
        <w:t>步骤</w:t>
      </w:r>
      <w:r>
        <w:rPr>
          <w:rFonts w:hint="eastAsia" w:ascii="宋体"/>
        </w:rPr>
        <w:t>5：点击票据界面的【查看】按钮，查看详情</w:t>
      </w:r>
    </w:p>
    <w:p>
      <w:pPr>
        <w:widowControl/>
        <w:spacing w:line="360" w:lineRule="auto"/>
        <w:jc w:val="left"/>
        <w:rPr>
          <w:rFonts w:ascii="宋体"/>
        </w:rPr>
      </w:pPr>
      <w:r>
        <w:rPr>
          <w:rFonts w:ascii="宋体"/>
        </w:rPr>
        <w:drawing>
          <wp:inline distT="0" distB="0" distL="0" distR="0">
            <wp:extent cx="5274310" cy="1943100"/>
            <wp:effectExtent l="19050" t="0" r="2540" b="0"/>
            <wp:docPr id="1481"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图片 215"/>
                    <pic:cNvPicPr>
                      <a:picLocks noChangeAspect="1" noChangeArrowheads="1"/>
                    </pic:cNvPicPr>
                  </pic:nvPicPr>
                  <pic:blipFill>
                    <a:blip r:embed="rId176"/>
                    <a:srcRect/>
                    <a:stretch>
                      <a:fillRect/>
                    </a:stretch>
                  </pic:blipFill>
                  <pic:spPr>
                    <a:xfrm>
                      <a:off x="0" y="0"/>
                      <a:ext cx="5274310" cy="1943319"/>
                    </a:xfrm>
                    <a:prstGeom prst="rect">
                      <a:avLst/>
                    </a:prstGeom>
                    <a:noFill/>
                    <a:ln w="9525">
                      <a:noFill/>
                      <a:miter lim="800000"/>
                      <a:headEnd/>
                      <a:tailEnd/>
                    </a:ln>
                  </pic:spPr>
                </pic:pic>
              </a:graphicData>
            </a:graphic>
          </wp:inline>
        </w:drawing>
      </w:r>
    </w:p>
    <w:p>
      <w:pPr>
        <w:widowControl/>
        <w:spacing w:line="360" w:lineRule="auto"/>
        <w:jc w:val="left"/>
        <w:rPr>
          <w:rFonts w:ascii="宋体"/>
        </w:rPr>
      </w:pPr>
    </w:p>
    <w:p>
      <w:pPr>
        <w:widowControl/>
        <w:spacing w:line="360" w:lineRule="auto"/>
        <w:jc w:val="left"/>
        <w:rPr>
          <w:rFonts w:ascii="宋体"/>
        </w:rPr>
      </w:pP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spacing w:line="360" w:lineRule="auto"/>
              <w:rPr>
                <w:rFonts w:ascii="宋体" w:hAnsi="宋体"/>
                <w:sz w:val="18"/>
                <w:szCs w:val="18"/>
              </w:rPr>
            </w:pPr>
            <w:r>
              <w:rPr>
                <w:sz w:val="18"/>
                <w:szCs w:val="18"/>
              </w:rPr>
              <w:pict>
                <v:shape id="_x0000_i1025" o:spt="75" alt="Msg" type="#_x0000_t75" style="height:12pt;width:12pt;" filled="f" coordsize="21600,21600">
                  <v:path/>
                  <v:fill on="f" focussize="0,0"/>
                  <v:stroke/>
                  <v:imagedata r:id="rId129" o:title="Msg"/>
                  <o:lock v:ext="edit" aspectratio="t"/>
                  <w10:wrap type="none"/>
                  <w10:anchorlock/>
                </v:shape>
              </w:pict>
            </w:r>
            <w:r>
              <w:rPr>
                <w:rFonts w:hint="eastAsia" w:ascii="宋体" w:hAnsi="宋体"/>
                <w:sz w:val="18"/>
                <w:szCs w:val="18"/>
              </w:rPr>
              <w:t>说明：</w:t>
            </w:r>
          </w:p>
          <w:p>
            <w:pPr>
              <w:spacing w:line="360" w:lineRule="auto"/>
              <w:ind w:firstLine="270" w:firstLineChars="150"/>
              <w:rPr>
                <w:rFonts w:ascii="宋体" w:hAnsi="宋体"/>
                <w:sz w:val="18"/>
                <w:szCs w:val="18"/>
              </w:rPr>
            </w:pPr>
            <w:r>
              <w:rPr>
                <w:rFonts w:hint="eastAsia" w:ascii="宋体" w:hAnsi="宋体"/>
                <w:sz w:val="18"/>
                <w:szCs w:val="18"/>
              </w:rPr>
              <w:t>1.若在生成票据之前进行了退款，则生成的票据金额为退款之后的金额</w:t>
            </w:r>
          </w:p>
          <w:p>
            <w:pPr>
              <w:spacing w:line="360" w:lineRule="auto"/>
              <w:ind w:firstLine="360" w:firstLineChars="200"/>
              <w:rPr>
                <w:rFonts w:ascii="宋体" w:hAnsi="宋体"/>
                <w:sz w:val="18"/>
                <w:szCs w:val="18"/>
              </w:rPr>
            </w:pPr>
            <w:r>
              <w:rPr>
                <w:rFonts w:hint="eastAsia" w:ascii="宋体" w:hAnsi="宋体"/>
                <w:sz w:val="18"/>
                <w:szCs w:val="18"/>
              </w:rPr>
              <w:t>2.若在退款之前生成票据，则金额为退款之前的金额，且之后进行了退款，不会更新票据</w:t>
            </w:r>
          </w:p>
        </w:tc>
      </w:tr>
    </w:tbl>
    <w:p>
      <w:pPr>
        <w:spacing w:line="360" w:lineRule="auto"/>
      </w:pPr>
    </w:p>
    <w:p>
      <w:pPr>
        <w:pStyle w:val="35"/>
      </w:pPr>
      <w:bookmarkStart w:id="92" w:name="_Toc476832443"/>
      <w:bookmarkStart w:id="93" w:name="_Toc12510"/>
      <w:r>
        <w:rPr>
          <w:rFonts w:hint="eastAsia"/>
        </w:rPr>
        <w:t>票据管理</w:t>
      </w:r>
      <w:bookmarkEnd w:id="92"/>
      <w:bookmarkEnd w:id="93"/>
    </w:p>
    <w:p>
      <w:pPr>
        <w:spacing w:line="360" w:lineRule="auto"/>
      </w:pPr>
      <w:r>
        <w:rPr>
          <w:rFonts w:hint="eastAsia"/>
        </w:rPr>
        <w:t>提供财务收银人员对票据作废、重用统一管理流程，且与实际财务单据相关联，实现票据单据对应一体化，方便财务人员进行系统性操作，票据本管理包含票据作废、票据重用功能</w:t>
      </w:r>
    </w:p>
    <w:p>
      <w:pPr>
        <w:spacing w:line="360" w:lineRule="auto"/>
        <w:rPr>
          <w:b/>
          <w:color w:val="FF0000"/>
        </w:rPr>
      </w:pPr>
      <w:r>
        <w:drawing>
          <wp:inline distT="0" distB="0" distL="114300" distR="114300">
            <wp:extent cx="5257165" cy="1169035"/>
            <wp:effectExtent l="0" t="0" r="635" b="12065"/>
            <wp:docPr id="25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25"/>
                    <pic:cNvPicPr>
                      <a:picLocks noChangeAspect="1"/>
                    </pic:cNvPicPr>
                  </pic:nvPicPr>
                  <pic:blipFill>
                    <a:blip r:embed="rId177"/>
                    <a:stretch>
                      <a:fillRect/>
                    </a:stretch>
                  </pic:blipFill>
                  <pic:spPr>
                    <a:xfrm>
                      <a:off x="0" y="0"/>
                      <a:ext cx="5257165" cy="1169035"/>
                    </a:xfrm>
                    <a:prstGeom prst="rect">
                      <a:avLst/>
                    </a:prstGeom>
                    <a:noFill/>
                    <a:ln w="9525">
                      <a:noFill/>
                    </a:ln>
                  </pic:spPr>
                </pic:pic>
              </a:graphicData>
            </a:graphic>
          </wp:inline>
        </w:drawing>
      </w:r>
    </w:p>
    <w:p>
      <w:pPr>
        <w:spacing w:line="360" w:lineRule="auto"/>
        <w:rPr>
          <w:b/>
        </w:rPr>
      </w:pPr>
      <w:r>
        <w:rPr>
          <w:b/>
          <w:color w:val="FF0000"/>
        </w:rPr>
        <w:fldChar w:fldCharType="begin"/>
      </w:r>
      <w:r>
        <w:rPr>
          <w:b/>
          <w:color w:val="FF0000"/>
        </w:rPr>
        <w:instrText xml:space="preserve"> </w:instrText>
      </w:r>
      <w:r>
        <w:rPr>
          <w:rFonts w:hint="eastAsia"/>
          <w:b/>
          <w:color w:val="FF0000"/>
        </w:rPr>
        <w:instrText xml:space="preserve">eq \o\ac(</w:instrText>
      </w:r>
      <w:r>
        <w:rPr>
          <w:rFonts w:hint="eastAsia" w:ascii="宋体"/>
          <w:b/>
          <w:color w:val="FF0000"/>
          <w:position w:val="-4"/>
          <w:sz w:val="31"/>
        </w:rPr>
        <w:instrText xml:space="preserve">○</w:instrText>
      </w:r>
      <w:r>
        <w:rPr>
          <w:rFonts w:hint="eastAsia"/>
          <w:b/>
          <w:color w:val="FF0000"/>
        </w:rPr>
        <w:instrText xml:space="preserve">,1)</w:instrText>
      </w:r>
      <w:r>
        <w:rPr>
          <w:b/>
          <w:color w:val="FF0000"/>
        </w:rPr>
        <w:fldChar w:fldCharType="end"/>
      </w:r>
      <w:r>
        <w:rPr>
          <w:rFonts w:hint="eastAsia"/>
          <w:b/>
          <w:color w:val="FF0000"/>
        </w:rPr>
        <w:t xml:space="preserve"> </w:t>
      </w:r>
      <w:r>
        <w:rPr>
          <w:rFonts w:hint="eastAsia"/>
          <w:b/>
        </w:rPr>
        <w:t>作废</w:t>
      </w:r>
    </w:p>
    <w:p>
      <w:pPr>
        <w:spacing w:line="360" w:lineRule="auto"/>
      </w:pPr>
      <w:r>
        <w:rPr>
          <w:rFonts w:hint="eastAsia" w:ascii="宋体"/>
        </w:rPr>
        <w:t>步骤1：</w:t>
      </w:r>
      <w:r>
        <w:rPr>
          <w:rFonts w:hint="eastAsia"/>
        </w:rPr>
        <w:t>财务收银登录系统，点击【收费管理】菜单，点击子菜单【收款管理】-【票据管理】-【票据管理】</w:t>
      </w:r>
      <w:r>
        <w:rPr>
          <w:rFonts w:hint="eastAsia" w:ascii="宋体"/>
        </w:rPr>
        <w:t>，进入【票据管理】界面；</w:t>
      </w:r>
    </w:p>
    <w:p>
      <w:pPr>
        <w:spacing w:line="360" w:lineRule="auto"/>
        <w:rPr>
          <w:rFonts w:ascii="宋体"/>
        </w:rPr>
      </w:pPr>
      <w:r>
        <w:rPr>
          <w:rFonts w:hint="eastAsia" w:ascii="宋体"/>
        </w:rPr>
        <w:t>步骤2：在票据DBGRID列表中，单击要作废的票据记录行；</w:t>
      </w:r>
    </w:p>
    <w:p>
      <w:pPr>
        <w:widowControl/>
        <w:spacing w:line="360" w:lineRule="auto"/>
        <w:jc w:val="left"/>
        <w:rPr>
          <w:rFonts w:ascii="宋体"/>
        </w:rPr>
      </w:pPr>
      <w:r>
        <w:rPr>
          <w:rFonts w:hint="eastAsia" w:ascii="宋体"/>
        </w:rPr>
        <w:t>步骤3：单击【作废】按钮，在弹出的【作废】对话框（如下图所示）中输入作废原因。如要取消操作，可单击“取消”按钮；</w:t>
      </w:r>
    </w:p>
    <w:p>
      <w:pPr>
        <w:widowControl/>
        <w:spacing w:line="360" w:lineRule="auto"/>
        <w:jc w:val="left"/>
        <w:rPr>
          <w:rFonts w:ascii="宋体"/>
        </w:rPr>
      </w:pPr>
      <w:r>
        <w:rPr>
          <w:rFonts w:ascii="宋体"/>
        </w:rPr>
        <w:drawing>
          <wp:inline distT="0" distB="0" distL="0" distR="0">
            <wp:extent cx="5274310" cy="1206500"/>
            <wp:effectExtent l="1905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178"/>
                    <a:srcRect/>
                    <a:stretch>
                      <a:fillRect/>
                    </a:stretch>
                  </pic:blipFill>
                  <pic:spPr>
                    <a:xfrm>
                      <a:off x="0" y="0"/>
                      <a:ext cx="5274310" cy="1206577"/>
                    </a:xfrm>
                    <a:prstGeom prst="rect">
                      <a:avLst/>
                    </a:prstGeom>
                    <a:noFill/>
                    <a:ln w="9525">
                      <a:noFill/>
                      <a:miter lim="800000"/>
                      <a:headEnd/>
                      <a:tailEnd/>
                    </a:ln>
                  </pic:spPr>
                </pic:pic>
              </a:graphicData>
            </a:graphic>
          </wp:inline>
        </w:drawing>
      </w:r>
    </w:p>
    <w:p>
      <w:pPr>
        <w:widowControl/>
        <w:spacing w:line="360" w:lineRule="auto"/>
        <w:jc w:val="left"/>
        <w:rPr>
          <w:rFonts w:ascii="宋体"/>
        </w:rPr>
      </w:pPr>
      <w:r>
        <w:rPr>
          <w:rFonts w:hint="eastAsia" w:ascii="宋体"/>
        </w:rPr>
        <w:t>票据作废后，票据号的“票据状态”变成“作废”。如下图票据号FP_01</w:t>
      </w:r>
    </w:p>
    <w:p>
      <w:pPr>
        <w:widowControl/>
        <w:spacing w:line="276" w:lineRule="auto"/>
        <w:jc w:val="left"/>
        <w:rPr>
          <w:rFonts w:ascii="宋体"/>
        </w:rPr>
      </w:pPr>
      <w:r>
        <w:rPr>
          <w:rFonts w:ascii="宋体"/>
        </w:rPr>
        <w:drawing>
          <wp:inline distT="0" distB="0" distL="0" distR="0">
            <wp:extent cx="5274310" cy="819150"/>
            <wp:effectExtent l="1905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179"/>
                    <a:srcRect/>
                    <a:stretch>
                      <a:fillRect/>
                    </a:stretch>
                  </pic:blipFill>
                  <pic:spPr>
                    <a:xfrm>
                      <a:off x="0" y="0"/>
                      <a:ext cx="5274310" cy="819436"/>
                    </a:xfrm>
                    <a:prstGeom prst="rect">
                      <a:avLst/>
                    </a:prstGeom>
                    <a:noFill/>
                    <a:ln w="9525">
                      <a:noFill/>
                      <a:miter lim="800000"/>
                      <a:headEnd/>
                      <a:tailEnd/>
                    </a:ln>
                  </pic:spPr>
                </pic:pic>
              </a:graphicData>
            </a:graphic>
          </wp:inline>
        </w:drawing>
      </w:r>
    </w:p>
    <w:p>
      <w:pPr>
        <w:widowControl/>
        <w:spacing w:line="276" w:lineRule="auto"/>
        <w:jc w:val="left"/>
        <w:rPr>
          <w:rFonts w:ascii="宋体"/>
        </w:rPr>
      </w:pP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tcPr>
          <w:p>
            <w:pPr>
              <w:spacing w:line="360" w:lineRule="auto"/>
              <w:rPr>
                <w:rFonts w:ascii="宋体" w:hAnsi="宋体"/>
                <w:sz w:val="18"/>
                <w:szCs w:val="18"/>
              </w:rPr>
            </w:pPr>
            <w:r>
              <w:rPr>
                <w:sz w:val="18"/>
                <w:szCs w:val="18"/>
              </w:rPr>
              <w:drawing>
                <wp:inline distT="0" distB="0" distL="0" distR="0">
                  <wp:extent cx="152400" cy="152400"/>
                  <wp:effectExtent l="19050" t="0" r="0" b="0"/>
                  <wp:docPr id="2100" name="图片 68"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图片 68" descr="Msg"/>
                          <pic:cNvPicPr>
                            <a:picLocks noChangeAspect="1" noChangeArrowheads="1"/>
                          </pic:cNvPicPr>
                        </pic:nvPicPr>
                        <pic:blipFill>
                          <a:blip r:embed="rId129"/>
                          <a:srcRect/>
                          <a:stretch>
                            <a:fillRect/>
                          </a:stretch>
                        </pic:blipFill>
                        <pic:spPr>
                          <a:xfrm>
                            <a:off x="0" y="0"/>
                            <a:ext cx="152400" cy="152400"/>
                          </a:xfrm>
                          <a:prstGeom prst="rect">
                            <a:avLst/>
                          </a:prstGeom>
                          <a:noFill/>
                          <a:ln w="9525">
                            <a:noFill/>
                            <a:miter lim="800000"/>
                            <a:headEnd/>
                            <a:tailEnd/>
                          </a:ln>
                        </pic:spPr>
                      </pic:pic>
                    </a:graphicData>
                  </a:graphic>
                </wp:inline>
              </w:drawing>
            </w:r>
            <w:r>
              <w:rPr>
                <w:rFonts w:hint="eastAsia" w:ascii="宋体" w:hAnsi="宋体"/>
                <w:sz w:val="18"/>
                <w:szCs w:val="18"/>
              </w:rPr>
              <w:t>：</w:t>
            </w:r>
            <w:r>
              <w:rPr>
                <w:rFonts w:hint="eastAsia"/>
                <w:sz w:val="18"/>
                <w:szCs w:val="18"/>
              </w:rPr>
              <w:t>已经核销后的票据本对应票据，不对再进行“票据作废”操作</w:t>
            </w:r>
          </w:p>
        </w:tc>
      </w:tr>
    </w:tbl>
    <w:p>
      <w:pPr>
        <w:spacing w:line="360" w:lineRule="auto"/>
        <w:rPr>
          <w:b/>
        </w:rPr>
      </w:pPr>
      <w:r>
        <w:rPr>
          <w:b/>
          <w:color w:val="FF0000"/>
        </w:rPr>
        <w:fldChar w:fldCharType="begin"/>
      </w:r>
      <w:r>
        <w:rPr>
          <w:b/>
          <w:color w:val="FF0000"/>
        </w:rPr>
        <w:instrText xml:space="preserve"> </w:instrText>
      </w:r>
      <w:r>
        <w:rPr>
          <w:rFonts w:hint="eastAsia"/>
          <w:b/>
          <w:color w:val="FF0000"/>
        </w:rPr>
        <w:instrText xml:space="preserve">eq \o\ac(</w:instrText>
      </w:r>
      <w:r>
        <w:rPr>
          <w:rFonts w:hint="eastAsia" w:ascii="宋体"/>
          <w:b/>
          <w:color w:val="FF0000"/>
          <w:position w:val="-4"/>
          <w:sz w:val="31"/>
        </w:rPr>
        <w:instrText xml:space="preserve">○</w:instrText>
      </w:r>
      <w:r>
        <w:rPr>
          <w:rFonts w:hint="eastAsia"/>
          <w:b/>
          <w:color w:val="FF0000"/>
        </w:rPr>
        <w:instrText xml:space="preserve">,2)</w:instrText>
      </w:r>
      <w:r>
        <w:rPr>
          <w:b/>
          <w:color w:val="FF0000"/>
        </w:rPr>
        <w:fldChar w:fldCharType="end"/>
      </w:r>
      <w:r>
        <w:rPr>
          <w:rFonts w:hint="eastAsia"/>
          <w:b/>
          <w:color w:val="FF0000"/>
        </w:rPr>
        <w:t xml:space="preserve"> </w:t>
      </w:r>
      <w:r>
        <w:rPr>
          <w:rFonts w:hint="eastAsia"/>
          <w:b/>
        </w:rPr>
        <w:t>票据重用</w:t>
      </w:r>
    </w:p>
    <w:p>
      <w:pPr>
        <w:widowControl/>
        <w:spacing w:line="360" w:lineRule="auto"/>
        <w:jc w:val="left"/>
        <w:rPr>
          <w:rFonts w:ascii="宋体"/>
        </w:rPr>
      </w:pPr>
      <w:r>
        <w:rPr>
          <w:rFonts w:hint="eastAsia" w:ascii="宋体"/>
        </w:rPr>
        <w:t>步骤1：</w:t>
      </w:r>
      <w:r>
        <w:rPr>
          <w:rFonts w:hint="eastAsia"/>
        </w:rPr>
        <w:t>财务收银登录系统，点击【收费管理】菜单，点击子菜单【收款管理】-【票据管理】-【票据管理】</w:t>
      </w:r>
      <w:r>
        <w:rPr>
          <w:rFonts w:hint="eastAsia" w:ascii="宋体"/>
        </w:rPr>
        <w:t>，进入【票据管理】界面；</w:t>
      </w:r>
    </w:p>
    <w:p>
      <w:pPr>
        <w:widowControl/>
        <w:spacing w:line="360" w:lineRule="auto"/>
        <w:jc w:val="left"/>
        <w:rPr>
          <w:rFonts w:ascii="宋体"/>
        </w:rPr>
      </w:pPr>
      <w:r>
        <w:rPr>
          <w:rFonts w:hint="eastAsia" w:ascii="宋体"/>
        </w:rPr>
        <w:t>步骤2：在票据DBGRID列表中，单击要重用的票据号记录行</w:t>
      </w:r>
    </w:p>
    <w:p>
      <w:pPr>
        <w:widowControl/>
        <w:spacing w:line="360" w:lineRule="auto"/>
        <w:jc w:val="left"/>
        <w:rPr>
          <w:rFonts w:ascii="宋体"/>
        </w:rPr>
      </w:pPr>
      <w:r>
        <w:rPr>
          <w:rFonts w:hint="eastAsia" w:ascii="宋体"/>
        </w:rPr>
        <w:t xml:space="preserve">步骤3：单击【重用】按钮 </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522" w:type="dxa"/>
          </w:tcPr>
          <w:p>
            <w:pPr>
              <w:spacing w:line="360" w:lineRule="auto"/>
              <w:rPr>
                <w:rFonts w:ascii="宋体" w:hAnsi="宋体"/>
                <w:sz w:val="18"/>
                <w:szCs w:val="18"/>
              </w:rPr>
            </w:pPr>
            <w:r>
              <w:rPr>
                <w:sz w:val="18"/>
                <w:szCs w:val="18"/>
              </w:rPr>
              <w:pict>
                <v:shape id="_x0000_i1026" o:spt="75" alt="Msg" type="#_x0000_t75" style="height:12pt;width:12pt;" filled="f" coordsize="21600,21600">
                  <v:path/>
                  <v:fill on="f" focussize="0,0"/>
                  <v:stroke/>
                  <v:imagedata r:id="rId129" o:title="Msg"/>
                  <o:lock v:ext="edit" aspectratio="t"/>
                  <w10:wrap type="none"/>
                  <w10:anchorlock/>
                </v:shape>
              </w:pict>
            </w:r>
            <w:r>
              <w:rPr>
                <w:rFonts w:hint="eastAsia" w:ascii="宋体" w:hAnsi="宋体"/>
                <w:sz w:val="18"/>
                <w:szCs w:val="18"/>
              </w:rPr>
              <w:t>说明：</w:t>
            </w:r>
          </w:p>
          <w:p>
            <w:pPr>
              <w:spacing w:line="360" w:lineRule="auto"/>
              <w:ind w:firstLine="360" w:firstLineChars="200"/>
              <w:rPr>
                <w:sz w:val="18"/>
                <w:szCs w:val="18"/>
              </w:rPr>
            </w:pPr>
            <w:r>
              <w:rPr>
                <w:rFonts w:hint="eastAsia" w:ascii="宋体" w:hAnsi="宋体"/>
                <w:sz w:val="18"/>
                <w:szCs w:val="18"/>
              </w:rPr>
              <w:t>1、</w:t>
            </w:r>
            <w:r>
              <w:rPr>
                <w:rFonts w:hint="eastAsia"/>
                <w:sz w:val="18"/>
                <w:szCs w:val="18"/>
              </w:rPr>
              <w:t>已经核销后的票据本对应票据，不对再进行“票据作废”操作。此时“票</w:t>
            </w:r>
          </w:p>
          <w:p>
            <w:pPr>
              <w:spacing w:line="360" w:lineRule="auto"/>
              <w:rPr>
                <w:sz w:val="18"/>
                <w:szCs w:val="18"/>
              </w:rPr>
            </w:pPr>
            <w:r>
              <w:rPr>
                <w:rFonts w:hint="eastAsia"/>
                <w:sz w:val="18"/>
                <w:szCs w:val="18"/>
              </w:rPr>
              <w:t>据作废”按钮会变灰。</w:t>
            </w:r>
          </w:p>
          <w:p>
            <w:pPr>
              <w:spacing w:line="360" w:lineRule="auto"/>
              <w:ind w:firstLine="360" w:firstLineChars="200"/>
              <w:jc w:val="left"/>
              <w:rPr>
                <w:rFonts w:ascii="宋体" w:hAnsi="宋体"/>
                <w:sz w:val="18"/>
                <w:szCs w:val="18"/>
              </w:rPr>
            </w:pPr>
            <w:r>
              <w:rPr>
                <w:rFonts w:hint="eastAsia" w:ascii="宋体" w:hAnsi="宋体"/>
                <w:sz w:val="18"/>
                <w:szCs w:val="18"/>
              </w:rPr>
              <w:t>2、</w:t>
            </w:r>
            <w:r>
              <w:rPr>
                <w:rFonts w:hint="eastAsia" w:ascii="宋体"/>
                <w:sz w:val="18"/>
                <w:szCs w:val="18"/>
              </w:rPr>
              <w:t>“票据状态”为“作废”，且“使用状态”为“已用”的才能进行票据重用</w:t>
            </w:r>
          </w:p>
        </w:tc>
      </w:tr>
    </w:tbl>
    <w:p>
      <w:pPr>
        <w:pStyle w:val="4"/>
      </w:pPr>
      <w:bookmarkStart w:id="94" w:name="_Toc26542"/>
      <w:r>
        <w:rPr>
          <w:rFonts w:hint="eastAsia"/>
        </w:rPr>
        <w:t>收费报表</w:t>
      </w:r>
      <w:bookmarkEnd w:id="94"/>
    </w:p>
    <w:p>
      <w:r>
        <w:rPr>
          <w:rFonts w:hint="eastAsia"/>
        </w:rPr>
        <w:t>收费会产生各种报表，以下对各个报表做简单的介绍</w:t>
      </w:r>
    </w:p>
    <w:p>
      <w:pPr>
        <w:pStyle w:val="5"/>
      </w:pPr>
      <w:bookmarkStart w:id="95" w:name="_Toc25061"/>
      <w:r>
        <w:rPr>
          <w:rFonts w:hint="eastAsia"/>
          <w:lang w:val="en-US" w:eastAsia="zh-CN"/>
        </w:rPr>
        <w:t>收费日报表</w:t>
      </w:r>
      <w:bookmarkEnd w:id="95"/>
    </w:p>
    <w:p>
      <w:pPr>
        <w:rPr>
          <w:rFonts w:hint="eastAsia"/>
          <w:lang w:val="en-US" w:eastAsia="zh-CN"/>
        </w:rPr>
      </w:pPr>
      <w:r>
        <w:rPr>
          <w:rFonts w:hint="eastAsia"/>
          <w:lang w:val="en-US" w:eastAsia="zh-CN"/>
        </w:rPr>
        <w:t>统计当天收费情况</w:t>
      </w:r>
    </w:p>
    <w:p>
      <w:pPr>
        <w:rPr>
          <w:rFonts w:hint="eastAsia"/>
          <w:lang w:val="en-US" w:eastAsia="zh-CN"/>
        </w:rPr>
      </w:pPr>
      <w:r>
        <w:drawing>
          <wp:inline distT="0" distB="0" distL="114300" distR="114300">
            <wp:extent cx="5260975" cy="1272540"/>
            <wp:effectExtent l="0" t="0" r="15875" b="3810"/>
            <wp:docPr id="25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29"/>
                    <pic:cNvPicPr>
                      <a:picLocks noChangeAspect="1"/>
                    </pic:cNvPicPr>
                  </pic:nvPicPr>
                  <pic:blipFill>
                    <a:blip r:embed="rId180"/>
                    <a:stretch>
                      <a:fillRect/>
                    </a:stretch>
                  </pic:blipFill>
                  <pic:spPr>
                    <a:xfrm>
                      <a:off x="0" y="0"/>
                      <a:ext cx="5260975" cy="1272540"/>
                    </a:xfrm>
                    <a:prstGeom prst="rect">
                      <a:avLst/>
                    </a:prstGeom>
                    <a:noFill/>
                    <a:ln w="9525">
                      <a:noFill/>
                    </a:ln>
                  </pic:spPr>
                </pic:pic>
              </a:graphicData>
            </a:graphic>
          </wp:inline>
        </w:drawing>
      </w:r>
    </w:p>
    <w:p>
      <w:pPr>
        <w:pStyle w:val="5"/>
      </w:pPr>
      <w:bookmarkStart w:id="96" w:name="_Toc24186"/>
      <w:r>
        <w:rPr>
          <w:rFonts w:hint="eastAsia"/>
        </w:rPr>
        <w:t>收缴率统计表</w:t>
      </w:r>
      <w:bookmarkEnd w:id="96"/>
    </w:p>
    <w:p>
      <w:r>
        <w:rPr>
          <w:rFonts w:hint="eastAsia"/>
        </w:rPr>
        <w:t>显示已收和欠收的比例</w:t>
      </w:r>
    </w:p>
    <w:p>
      <w:r>
        <w:drawing>
          <wp:inline distT="0" distB="0" distL="114300" distR="114300">
            <wp:extent cx="5261610" cy="2171065"/>
            <wp:effectExtent l="0" t="0" r="15240" b="635"/>
            <wp:docPr id="25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27"/>
                    <pic:cNvPicPr>
                      <a:picLocks noChangeAspect="1"/>
                    </pic:cNvPicPr>
                  </pic:nvPicPr>
                  <pic:blipFill>
                    <a:blip r:embed="rId181"/>
                    <a:stretch>
                      <a:fillRect/>
                    </a:stretch>
                  </pic:blipFill>
                  <pic:spPr>
                    <a:xfrm>
                      <a:off x="0" y="0"/>
                      <a:ext cx="5261610" cy="2171065"/>
                    </a:xfrm>
                    <a:prstGeom prst="rect">
                      <a:avLst/>
                    </a:prstGeom>
                    <a:noFill/>
                    <a:ln w="9525">
                      <a:noFill/>
                    </a:ln>
                  </pic:spPr>
                </pic:pic>
              </a:graphicData>
            </a:graphic>
          </wp:inline>
        </w:drawing>
      </w:r>
    </w:p>
    <w:p>
      <w:pPr>
        <w:pStyle w:val="5"/>
      </w:pPr>
      <w:bookmarkStart w:id="97" w:name="_Toc4483"/>
      <w:r>
        <w:rPr>
          <w:rFonts w:hint="eastAsia"/>
        </w:rPr>
        <w:t>欠收汇总表</w:t>
      </w:r>
      <w:bookmarkEnd w:id="97"/>
    </w:p>
    <w:p>
      <w:r>
        <w:t>显示欠收的金额汇总表，点击</w:t>
      </w:r>
      <w:r>
        <w:rPr>
          <w:rFonts w:hint="eastAsia"/>
        </w:rPr>
        <w:t>列表数据可以查看详情</w:t>
      </w:r>
    </w:p>
    <w:p>
      <w:r>
        <w:drawing>
          <wp:inline distT="0" distB="0" distL="114300" distR="114300">
            <wp:extent cx="5270500" cy="1656715"/>
            <wp:effectExtent l="0" t="0" r="6350" b="635"/>
            <wp:docPr id="25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28"/>
                    <pic:cNvPicPr>
                      <a:picLocks noChangeAspect="1"/>
                    </pic:cNvPicPr>
                  </pic:nvPicPr>
                  <pic:blipFill>
                    <a:blip r:embed="rId182"/>
                    <a:stretch>
                      <a:fillRect/>
                    </a:stretch>
                  </pic:blipFill>
                  <pic:spPr>
                    <a:xfrm>
                      <a:off x="0" y="0"/>
                      <a:ext cx="5270500" cy="1656715"/>
                    </a:xfrm>
                    <a:prstGeom prst="rect">
                      <a:avLst/>
                    </a:prstGeom>
                    <a:noFill/>
                    <a:ln w="9525">
                      <a:noFill/>
                    </a:ln>
                  </pic:spPr>
                </pic:pic>
              </a:graphicData>
            </a:graphic>
          </wp:inline>
        </w:drawing>
      </w:r>
    </w:p>
    <w:p>
      <w:pPr>
        <w:pStyle w:val="5"/>
      </w:pPr>
      <w:bookmarkStart w:id="98" w:name="_Toc32445"/>
      <w:r>
        <w:rPr>
          <w:rFonts w:hint="eastAsia"/>
        </w:rPr>
        <w:t>手续费汇总</w:t>
      </w:r>
      <w:bookmarkEnd w:id="98"/>
    </w:p>
    <w:p>
      <w:r>
        <w:rPr>
          <w:rFonts w:hint="eastAsia"/>
        </w:rPr>
        <w:t>显示POS机手续费，需要在收费方式中，设置POS机的手续费金额</w:t>
      </w:r>
    </w:p>
    <w:p>
      <w:r>
        <w:drawing>
          <wp:inline distT="0" distB="0" distL="114300" distR="114300">
            <wp:extent cx="5260975" cy="1399540"/>
            <wp:effectExtent l="0" t="0" r="15875" b="10160"/>
            <wp:docPr id="26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31"/>
                    <pic:cNvPicPr>
                      <a:picLocks noChangeAspect="1"/>
                    </pic:cNvPicPr>
                  </pic:nvPicPr>
                  <pic:blipFill>
                    <a:blip r:embed="rId183"/>
                    <a:stretch>
                      <a:fillRect/>
                    </a:stretch>
                  </pic:blipFill>
                  <pic:spPr>
                    <a:xfrm>
                      <a:off x="0" y="0"/>
                      <a:ext cx="5260975" cy="1399540"/>
                    </a:xfrm>
                    <a:prstGeom prst="rect">
                      <a:avLst/>
                    </a:prstGeom>
                    <a:noFill/>
                    <a:ln w="9525">
                      <a:noFill/>
                    </a:ln>
                  </pic:spPr>
                </pic:pic>
              </a:graphicData>
            </a:graphic>
          </wp:inline>
        </w:drawing>
      </w:r>
    </w:p>
    <w:p>
      <w:pPr>
        <w:pStyle w:val="5"/>
      </w:pPr>
      <w:bookmarkStart w:id="99" w:name="_Toc25085"/>
      <w:r>
        <w:rPr>
          <w:rFonts w:hint="eastAsia"/>
        </w:rPr>
        <w:t>应收汇总表</w:t>
      </w:r>
      <w:bookmarkEnd w:id="99"/>
    </w:p>
    <w:p>
      <w:r>
        <w:t>显示应收的金额汇总表，点击</w:t>
      </w:r>
      <w:r>
        <w:rPr>
          <w:rFonts w:hint="eastAsia"/>
        </w:rPr>
        <w:t>列表数据可以查看详情</w:t>
      </w:r>
    </w:p>
    <w:p>
      <w:r>
        <w:drawing>
          <wp:inline distT="0" distB="0" distL="114300" distR="114300">
            <wp:extent cx="5259070" cy="1664970"/>
            <wp:effectExtent l="0" t="0" r="17780" b="11430"/>
            <wp:docPr id="26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30"/>
                    <pic:cNvPicPr>
                      <a:picLocks noChangeAspect="1"/>
                    </pic:cNvPicPr>
                  </pic:nvPicPr>
                  <pic:blipFill>
                    <a:blip r:embed="rId184"/>
                    <a:stretch>
                      <a:fillRect/>
                    </a:stretch>
                  </pic:blipFill>
                  <pic:spPr>
                    <a:xfrm>
                      <a:off x="0" y="0"/>
                      <a:ext cx="5259070" cy="1664970"/>
                    </a:xfrm>
                    <a:prstGeom prst="rect">
                      <a:avLst/>
                    </a:prstGeom>
                    <a:noFill/>
                    <a:ln w="9525">
                      <a:noFill/>
                    </a:ln>
                  </pic:spPr>
                </pic:pic>
              </a:graphicData>
            </a:graphic>
          </wp:inline>
        </w:drawing>
      </w:r>
    </w:p>
    <w:p>
      <w:pPr>
        <w:pStyle w:val="5"/>
      </w:pPr>
      <w:bookmarkStart w:id="100" w:name="_Toc15786"/>
      <w:r>
        <w:rPr>
          <w:rFonts w:hint="eastAsia"/>
        </w:rPr>
        <w:t>收费汇总表</w:t>
      </w:r>
      <w:bookmarkEnd w:id="100"/>
    </w:p>
    <w:p>
      <w:r>
        <w:rPr>
          <w:rFonts w:hint="eastAsia"/>
        </w:rPr>
        <w:t>按三种方式进行</w:t>
      </w:r>
      <w:r>
        <w:rPr>
          <w:rFonts w:hint="eastAsia"/>
          <w:lang w:val="en-US" w:eastAsia="zh-CN"/>
        </w:rPr>
        <w:t>汇总</w:t>
      </w:r>
      <w:r>
        <w:rPr>
          <w:rFonts w:hint="eastAsia"/>
        </w:rPr>
        <w:t>，如收费明细表汇总、收费方式汇总、收费项目汇总</w:t>
      </w:r>
    </w:p>
    <w:p>
      <w:r>
        <w:drawing>
          <wp:inline distT="0" distB="0" distL="114300" distR="114300">
            <wp:extent cx="5273040" cy="2027555"/>
            <wp:effectExtent l="0" t="0" r="3810" b="10795"/>
            <wp:docPr id="26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32"/>
                    <pic:cNvPicPr>
                      <a:picLocks noChangeAspect="1"/>
                    </pic:cNvPicPr>
                  </pic:nvPicPr>
                  <pic:blipFill>
                    <a:blip r:embed="rId185"/>
                    <a:stretch>
                      <a:fillRect/>
                    </a:stretch>
                  </pic:blipFill>
                  <pic:spPr>
                    <a:xfrm>
                      <a:off x="0" y="0"/>
                      <a:ext cx="5273040" cy="2027555"/>
                    </a:xfrm>
                    <a:prstGeom prst="rect">
                      <a:avLst/>
                    </a:prstGeom>
                    <a:noFill/>
                    <a:ln w="9525">
                      <a:noFill/>
                    </a:ln>
                  </pic:spPr>
                </pic:pic>
              </a:graphicData>
            </a:graphic>
          </wp:inline>
        </w:drawing>
      </w:r>
    </w:p>
    <w:p>
      <w:pPr>
        <w:pStyle w:val="5"/>
      </w:pPr>
      <w:bookmarkStart w:id="101" w:name="_Toc18381"/>
      <w:r>
        <w:rPr>
          <w:rFonts w:hint="eastAsia"/>
          <w:lang w:val="en-US" w:eastAsia="zh-CN"/>
        </w:rPr>
        <w:t>优惠</w:t>
      </w:r>
      <w:r>
        <w:rPr>
          <w:rFonts w:hint="eastAsia"/>
        </w:rPr>
        <w:t>汇总表</w:t>
      </w:r>
      <w:bookmarkEnd w:id="101"/>
    </w:p>
    <w:p>
      <w:r>
        <w:rPr>
          <w:rFonts w:hint="eastAsia"/>
        </w:rPr>
        <w:t>显示</w:t>
      </w:r>
      <w:r>
        <w:rPr>
          <w:rFonts w:hint="eastAsia"/>
          <w:lang w:val="en-US" w:eastAsia="zh-CN"/>
        </w:rPr>
        <w:t>优惠</w:t>
      </w:r>
      <w:r>
        <w:rPr>
          <w:rFonts w:hint="eastAsia"/>
        </w:rPr>
        <w:t>费用</w:t>
      </w:r>
    </w:p>
    <w:p>
      <w:r>
        <w:drawing>
          <wp:inline distT="0" distB="0" distL="114300" distR="114300">
            <wp:extent cx="5268595" cy="1178560"/>
            <wp:effectExtent l="0" t="0" r="8255" b="2540"/>
            <wp:docPr id="26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33"/>
                    <pic:cNvPicPr>
                      <a:picLocks noChangeAspect="1"/>
                    </pic:cNvPicPr>
                  </pic:nvPicPr>
                  <pic:blipFill>
                    <a:blip r:embed="rId186"/>
                    <a:stretch>
                      <a:fillRect/>
                    </a:stretch>
                  </pic:blipFill>
                  <pic:spPr>
                    <a:xfrm>
                      <a:off x="0" y="0"/>
                      <a:ext cx="5268595" cy="1178560"/>
                    </a:xfrm>
                    <a:prstGeom prst="rect">
                      <a:avLst/>
                    </a:prstGeom>
                    <a:noFill/>
                    <a:ln w="9525">
                      <a:noFill/>
                    </a:ln>
                  </pic:spPr>
                </pic:pic>
              </a:graphicData>
            </a:graphic>
          </wp:inline>
        </w:drawing>
      </w:r>
    </w:p>
    <w:p>
      <w:pPr>
        <w:pStyle w:val="5"/>
      </w:pPr>
      <w:bookmarkStart w:id="102" w:name="_Toc2453"/>
      <w:r>
        <w:rPr>
          <w:rFonts w:hint="eastAsia"/>
        </w:rPr>
        <w:t>预收汇总表</w:t>
      </w:r>
      <w:bookmarkEnd w:id="102"/>
    </w:p>
    <w:p>
      <w:r>
        <w:rPr>
          <w:rFonts w:hint="eastAsia"/>
        </w:rPr>
        <w:t>显示提前</w:t>
      </w:r>
      <w:r>
        <w:rPr>
          <w:rFonts w:hint="eastAsia"/>
          <w:lang w:val="en-US" w:eastAsia="zh-CN"/>
        </w:rPr>
        <w:t>收款、预交</w:t>
      </w:r>
      <w:r>
        <w:rPr>
          <w:rFonts w:hint="eastAsia"/>
        </w:rPr>
        <w:t>汇总</w:t>
      </w:r>
    </w:p>
    <w:p>
      <w:r>
        <w:drawing>
          <wp:inline distT="0" distB="0" distL="114300" distR="114300">
            <wp:extent cx="5271135" cy="1343025"/>
            <wp:effectExtent l="0" t="0" r="5715" b="9525"/>
            <wp:docPr id="26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34"/>
                    <pic:cNvPicPr>
                      <a:picLocks noChangeAspect="1"/>
                    </pic:cNvPicPr>
                  </pic:nvPicPr>
                  <pic:blipFill>
                    <a:blip r:embed="rId187"/>
                    <a:stretch>
                      <a:fillRect/>
                    </a:stretch>
                  </pic:blipFill>
                  <pic:spPr>
                    <a:xfrm>
                      <a:off x="0" y="0"/>
                      <a:ext cx="5271135" cy="1343025"/>
                    </a:xfrm>
                    <a:prstGeom prst="rect">
                      <a:avLst/>
                    </a:prstGeom>
                    <a:noFill/>
                    <a:ln w="9525">
                      <a:noFill/>
                    </a:ln>
                  </pic:spPr>
                </pic:pic>
              </a:graphicData>
            </a:graphic>
          </wp:inline>
        </w:drawing>
      </w:r>
    </w:p>
    <w:sectPr>
      <w:headerReference r:id="rId4" w:type="first"/>
      <w:headerReference r:id="rId3" w:type="default"/>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Arial">
    <w:panose1 w:val="020B0604020202020204"/>
    <w:charset w:val="00"/>
    <w:family w:val="swiss"/>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single" w:color="auto" w:sz="8" w:space="11"/>
      </w:pBdr>
      <w:jc w:val="left"/>
    </w:pPr>
    <w:r>
      <w:rPr>
        <w:rFonts w:hint="eastAsia"/>
      </w:rPr>
      <w:t xml:space="preserve">版本号:V1.0                                                                第 </w:t>
    </w:r>
    <w:r>
      <w:fldChar w:fldCharType="begin"/>
    </w:r>
    <w:r>
      <w:instrText xml:space="preserve"> PAGE   \* MERGEFORMAT </w:instrText>
    </w:r>
    <w:r>
      <w:fldChar w:fldCharType="separate"/>
    </w:r>
    <w:r>
      <w:rPr>
        <w:lang w:val="zh-CN"/>
      </w:rPr>
      <w:t>80</w:t>
    </w:r>
    <w:r>
      <w:rPr>
        <w:lang w:val="zh-CN"/>
      </w:rPr>
      <w:fldChar w:fldCharType="end"/>
    </w:r>
    <w:r>
      <w:rPr>
        <w:rFonts w:hint="eastAsia"/>
      </w:rPr>
      <w:t xml:space="preserve">页 共 </w:t>
    </w:r>
    <w:r>
      <w:fldChar w:fldCharType="begin"/>
    </w:r>
    <w:r>
      <w:instrText xml:space="preserve"> NUMPAGES </w:instrText>
    </w:r>
    <w:r>
      <w:fldChar w:fldCharType="separate"/>
    </w:r>
    <w:r>
      <w:t>81</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6" w:space="6"/>
      </w:pBdr>
      <w:ind w:firstLine="90" w:firstLineChars="50"/>
      <w:jc w:val="both"/>
      <w:rPr>
        <w:color w:val="31849B"/>
      </w:rPr>
    </w:pPr>
    <w:r>
      <w:pict>
        <v:shape id="_x0000_i1027" o:spt="75" alt="Cyberway3.jpg" type="#_x0000_t75" style="height:40.5pt;width:73.5pt;" filled="f" o:preferrelative="t" stroked="f" coordsize="21600,21600">
          <v:path/>
          <v:fill on="f" focussize="0,0"/>
          <v:stroke on="f" joinstyle="miter"/>
          <v:imagedata r:id="rId1" o:title="Cyberway3"/>
          <o:lock v:ext="edit" aspectratio="t"/>
          <w10:wrap type="none"/>
          <w10:anchorlock/>
        </v:shape>
      </w:pict>
    </w:r>
    <w:r>
      <w:rPr>
        <w:rFonts w:hint="eastAsia"/>
      </w:rPr>
      <w:t xml:space="preserve">                          </w:t>
    </w:r>
    <w:r>
      <w:rPr>
        <w:rFonts w:hint="eastAsia" w:ascii="宋体" w:hAnsi="宋体"/>
      </w:rPr>
      <w:t>泛海物业服务平台_收费管理子系统</w:t>
    </w:r>
    <w:r>
      <w:rPr>
        <w:rFonts w:ascii="Arial" w:hAnsi="Arial" w:cs="Arial"/>
        <w:color w:val="000000"/>
        <w:kern w:val="0"/>
      </w:rPr>
      <w:t>_</w:t>
    </w:r>
    <w:r>
      <w:rPr>
        <w:rFonts w:hint="eastAsia" w:ascii="Arial" w:hAnsi="Arial" w:cs="Arial"/>
        <w:color w:val="000000"/>
        <w:kern w:val="0"/>
      </w:rPr>
      <w:t>用户操作手册V1.0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rPr>
        <w:szCs w:val="21"/>
      </w:rPr>
    </w:pPr>
    <w:r>
      <w:rPr>
        <w:szCs w:val="21"/>
      </w:rPr>
      <w:pict>
        <v:shape id="_x0000_i1028" o:spt="75" type="#_x0000_t75" style="height:60pt;width:114.75pt;" filled="f" o:preferrelative="t" stroked="f" coordsize="21600,21600">
          <v:path/>
          <v:fill on="f" focussize="0,0"/>
          <v:stroke on="f" joinstyle="miter"/>
          <v:imagedata r:id="rId1" o:title="Cyberway3"/>
          <o:lock v:ext="edit" aspectratio="t"/>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6px;height:16px" o:bullet="t">
        <v:imagedata r:id="rId1" o:title=""/>
      </v:shape>
    </w:pict>
  </w:numPicBullet>
  <w:numPicBullet w:numPicBulletId="1">
    <w:pict>
      <v:shape id="1" type="#_x0000_t75" style="width:16px;height:16px" o:bullet="t">
        <v:imagedata r:id="rId2" o:title=""/>
      </v:shape>
    </w:pict>
  </w:numPicBullet>
  <w:numPicBullet w:numPicBulletId="2">
    <w:pict>
      <v:shape id="2" type="#_x0000_t75" style="width:16px;height:16px" o:bullet="t">
        <v:imagedata r:id="rId3" o:title=""/>
      </v:shape>
    </w:pict>
  </w:numPicBullet>
  <w:numPicBullet w:numPicBulletId="3">
    <w:pict>
      <v:shape id="3" type="#_x0000_t75" style="width:15px;height:15px" o:bullet="t">
        <v:imagedata r:id="rId4" o:title=""/>
      </v:shape>
    </w:pict>
  </w:numPicBullet>
  <w:abstractNum w:abstractNumId="0">
    <w:nsid w:val="1BF653A0"/>
    <w:multiLevelType w:val="multilevel"/>
    <w:tmpl w:val="1BF653A0"/>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33841970"/>
    <w:multiLevelType w:val="multilevel"/>
    <w:tmpl w:val="33841970"/>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2">
    <w:nsid w:val="3A093AE6"/>
    <w:multiLevelType w:val="multilevel"/>
    <w:tmpl w:val="3A093AE6"/>
    <w:lvl w:ilvl="0" w:tentative="0">
      <w:start w:val="1"/>
      <w:numFmt w:val="bullet"/>
      <w:lvlText w:val=""/>
      <w:lvlPicBulletId w:val="2"/>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3">
    <w:nsid w:val="5934037A"/>
    <w:multiLevelType w:val="singleLevel"/>
    <w:tmpl w:val="5934037A"/>
    <w:lvl w:ilvl="0" w:tentative="0">
      <w:start w:val="1"/>
      <w:numFmt w:val="decimal"/>
      <w:suff w:val="space"/>
      <w:lvlText w:val="%1."/>
      <w:lvlJc w:val="left"/>
    </w:lvl>
  </w:abstractNum>
  <w:abstractNum w:abstractNumId="4">
    <w:nsid w:val="59340495"/>
    <w:multiLevelType w:val="singleLevel"/>
    <w:tmpl w:val="59340495"/>
    <w:lvl w:ilvl="0" w:tentative="0">
      <w:start w:val="1"/>
      <w:numFmt w:val="decimal"/>
      <w:suff w:val="space"/>
      <w:lvlText w:val="%1."/>
      <w:lvlJc w:val="left"/>
    </w:lvl>
  </w:abstractNum>
  <w:abstractNum w:abstractNumId="5">
    <w:nsid w:val="59341640"/>
    <w:multiLevelType w:val="singleLevel"/>
    <w:tmpl w:val="59341640"/>
    <w:lvl w:ilvl="0" w:tentative="0">
      <w:start w:val="1"/>
      <w:numFmt w:val="decimal"/>
      <w:suff w:val="space"/>
      <w:lvlText w:val="%1."/>
      <w:lvlJc w:val="left"/>
    </w:lvl>
  </w:abstractNum>
  <w:abstractNum w:abstractNumId="6">
    <w:nsid w:val="59341826"/>
    <w:multiLevelType w:val="singleLevel"/>
    <w:tmpl w:val="59341826"/>
    <w:lvl w:ilvl="0" w:tentative="0">
      <w:start w:val="3"/>
      <w:numFmt w:val="decimal"/>
      <w:suff w:val="nothing"/>
      <w:lvlText w:val="%1、"/>
      <w:lvlJc w:val="left"/>
    </w:lvl>
  </w:abstractNum>
  <w:abstractNum w:abstractNumId="7">
    <w:nsid w:val="59341D68"/>
    <w:multiLevelType w:val="singleLevel"/>
    <w:tmpl w:val="59341D68"/>
    <w:lvl w:ilvl="0" w:tentative="0">
      <w:start w:val="2"/>
      <w:numFmt w:val="decimal"/>
      <w:suff w:val="space"/>
      <w:lvlText w:val="%1."/>
      <w:lvlJc w:val="left"/>
    </w:lvl>
  </w:abstractNum>
  <w:abstractNum w:abstractNumId="8">
    <w:nsid w:val="59342069"/>
    <w:multiLevelType w:val="singleLevel"/>
    <w:tmpl w:val="59342069"/>
    <w:lvl w:ilvl="0" w:tentative="0">
      <w:start w:val="1"/>
      <w:numFmt w:val="decimal"/>
      <w:suff w:val="space"/>
      <w:lvlText w:val="%1."/>
      <w:lvlJc w:val="left"/>
    </w:lvl>
  </w:abstractNum>
  <w:abstractNum w:abstractNumId="9">
    <w:nsid w:val="5C544E8D"/>
    <w:multiLevelType w:val="multilevel"/>
    <w:tmpl w:val="5C544E8D"/>
    <w:lvl w:ilvl="0" w:tentative="0">
      <w:start w:val="1"/>
      <w:numFmt w:val="bullet"/>
      <w:lvlText w:val=""/>
      <w:lvlPicBulletId w:val="0"/>
      <w:lvlJc w:val="left"/>
      <w:pPr>
        <w:tabs>
          <w:tab w:val="left" w:pos="420"/>
        </w:tabs>
        <w:ind w:left="0" w:firstLine="0"/>
      </w:pPr>
      <w:rPr>
        <w:rFonts w:hint="default" w:ascii="Symbol" w:hAnsi="Symbol"/>
        <w:sz w:val="24"/>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0">
    <w:nsid w:val="626202D2"/>
    <w:multiLevelType w:val="multilevel"/>
    <w:tmpl w:val="626202D2"/>
    <w:lvl w:ilvl="0" w:tentative="0">
      <w:start w:val="1"/>
      <w:numFmt w:val="bullet"/>
      <w:lvlText w:val=""/>
      <w:lvlPicBulletId w:val="3"/>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74D156C5"/>
    <w:multiLevelType w:val="multilevel"/>
    <w:tmpl w:val="74D156C5"/>
    <w:lvl w:ilvl="0" w:tentative="0">
      <w:start w:val="1"/>
      <w:numFmt w:val="bullet"/>
      <w:lvlText w:val=""/>
      <w:lvlPicBulletId w:val="1"/>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num w:numId="1">
    <w:abstractNumId w:val="1"/>
  </w:num>
  <w:num w:numId="2">
    <w:abstractNumId w:val="9"/>
  </w:num>
  <w:num w:numId="3">
    <w:abstractNumId w:val="3"/>
  </w:num>
  <w:num w:numId="4">
    <w:abstractNumId w:val="4"/>
  </w:num>
  <w:num w:numId="5">
    <w:abstractNumId w:val="5"/>
  </w:num>
  <w:num w:numId="6">
    <w:abstractNumId w:val="6"/>
  </w:num>
  <w:num w:numId="7">
    <w:abstractNumId w:val="7"/>
  </w:num>
  <w:num w:numId="8">
    <w:abstractNumId w:val="8"/>
  </w:num>
  <w:num w:numId="9">
    <w:abstractNumId w:val="11"/>
  </w:num>
  <w:num w:numId="10">
    <w:abstractNumId w:val="2"/>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E5C2E"/>
    <w:rsid w:val="000127CF"/>
    <w:rsid w:val="0001484E"/>
    <w:rsid w:val="00040787"/>
    <w:rsid w:val="00045A4D"/>
    <w:rsid w:val="00051994"/>
    <w:rsid w:val="00051F53"/>
    <w:rsid w:val="0005393A"/>
    <w:rsid w:val="00057AA8"/>
    <w:rsid w:val="00063930"/>
    <w:rsid w:val="00070EB6"/>
    <w:rsid w:val="00081947"/>
    <w:rsid w:val="00082AEC"/>
    <w:rsid w:val="000841E1"/>
    <w:rsid w:val="000B3BE0"/>
    <w:rsid w:val="000B79B8"/>
    <w:rsid w:val="000C0251"/>
    <w:rsid w:val="000D428D"/>
    <w:rsid w:val="000E00C6"/>
    <w:rsid w:val="000E13E7"/>
    <w:rsid w:val="000F0C37"/>
    <w:rsid w:val="00100DB4"/>
    <w:rsid w:val="00104C1D"/>
    <w:rsid w:val="00115A81"/>
    <w:rsid w:val="00134091"/>
    <w:rsid w:val="001345D5"/>
    <w:rsid w:val="00134F98"/>
    <w:rsid w:val="00140CC0"/>
    <w:rsid w:val="0014163E"/>
    <w:rsid w:val="00141D1B"/>
    <w:rsid w:val="00166F31"/>
    <w:rsid w:val="001678F0"/>
    <w:rsid w:val="0017308E"/>
    <w:rsid w:val="0018155E"/>
    <w:rsid w:val="00186B38"/>
    <w:rsid w:val="00190406"/>
    <w:rsid w:val="00192BC2"/>
    <w:rsid w:val="001B1228"/>
    <w:rsid w:val="001D199E"/>
    <w:rsid w:val="001D45C7"/>
    <w:rsid w:val="001E7BD3"/>
    <w:rsid w:val="001F1FD2"/>
    <w:rsid w:val="00202D10"/>
    <w:rsid w:val="002107B4"/>
    <w:rsid w:val="002478E4"/>
    <w:rsid w:val="00253A61"/>
    <w:rsid w:val="00262F67"/>
    <w:rsid w:val="00274E6C"/>
    <w:rsid w:val="00277C39"/>
    <w:rsid w:val="002815C8"/>
    <w:rsid w:val="00283411"/>
    <w:rsid w:val="002915D3"/>
    <w:rsid w:val="00293204"/>
    <w:rsid w:val="002B6096"/>
    <w:rsid w:val="002E6EE0"/>
    <w:rsid w:val="002F5173"/>
    <w:rsid w:val="003001DC"/>
    <w:rsid w:val="00300AE3"/>
    <w:rsid w:val="00302DE6"/>
    <w:rsid w:val="00311539"/>
    <w:rsid w:val="00312A23"/>
    <w:rsid w:val="003136A4"/>
    <w:rsid w:val="00316604"/>
    <w:rsid w:val="0033310F"/>
    <w:rsid w:val="003374FD"/>
    <w:rsid w:val="003378D1"/>
    <w:rsid w:val="003528B5"/>
    <w:rsid w:val="003547BB"/>
    <w:rsid w:val="003624CB"/>
    <w:rsid w:val="003632C8"/>
    <w:rsid w:val="00365029"/>
    <w:rsid w:val="00365301"/>
    <w:rsid w:val="003753BD"/>
    <w:rsid w:val="00381A71"/>
    <w:rsid w:val="00381AE9"/>
    <w:rsid w:val="00382A48"/>
    <w:rsid w:val="00382C64"/>
    <w:rsid w:val="00383DA9"/>
    <w:rsid w:val="003A2CE5"/>
    <w:rsid w:val="003A317C"/>
    <w:rsid w:val="003A43D2"/>
    <w:rsid w:val="003A5496"/>
    <w:rsid w:val="003B0A6E"/>
    <w:rsid w:val="003B4622"/>
    <w:rsid w:val="003B659E"/>
    <w:rsid w:val="003C3434"/>
    <w:rsid w:val="003C7E64"/>
    <w:rsid w:val="003D065C"/>
    <w:rsid w:val="003D2061"/>
    <w:rsid w:val="003D2775"/>
    <w:rsid w:val="003D38E1"/>
    <w:rsid w:val="003D5776"/>
    <w:rsid w:val="003E0261"/>
    <w:rsid w:val="003E21D5"/>
    <w:rsid w:val="003E604B"/>
    <w:rsid w:val="003F624F"/>
    <w:rsid w:val="004020F4"/>
    <w:rsid w:val="00411D10"/>
    <w:rsid w:val="004217BE"/>
    <w:rsid w:val="00422038"/>
    <w:rsid w:val="00424B06"/>
    <w:rsid w:val="0042531E"/>
    <w:rsid w:val="004606B5"/>
    <w:rsid w:val="0047008D"/>
    <w:rsid w:val="00472261"/>
    <w:rsid w:val="004727A6"/>
    <w:rsid w:val="00477F24"/>
    <w:rsid w:val="00487429"/>
    <w:rsid w:val="0049656B"/>
    <w:rsid w:val="00497109"/>
    <w:rsid w:val="004A0130"/>
    <w:rsid w:val="004A056D"/>
    <w:rsid w:val="004B0B48"/>
    <w:rsid w:val="004B7514"/>
    <w:rsid w:val="004C0D92"/>
    <w:rsid w:val="004C50AF"/>
    <w:rsid w:val="004C7CAA"/>
    <w:rsid w:val="004D2632"/>
    <w:rsid w:val="004D2B40"/>
    <w:rsid w:val="004D2CE4"/>
    <w:rsid w:val="004D4F45"/>
    <w:rsid w:val="004E7DA0"/>
    <w:rsid w:val="004F0031"/>
    <w:rsid w:val="004F7586"/>
    <w:rsid w:val="00504A2E"/>
    <w:rsid w:val="00512078"/>
    <w:rsid w:val="00523873"/>
    <w:rsid w:val="00527639"/>
    <w:rsid w:val="00532814"/>
    <w:rsid w:val="005406B2"/>
    <w:rsid w:val="005521EF"/>
    <w:rsid w:val="005574A6"/>
    <w:rsid w:val="005718BA"/>
    <w:rsid w:val="00576F55"/>
    <w:rsid w:val="00577DDD"/>
    <w:rsid w:val="00593DA6"/>
    <w:rsid w:val="00593EBA"/>
    <w:rsid w:val="00597813"/>
    <w:rsid w:val="005A2BD3"/>
    <w:rsid w:val="005B4BAB"/>
    <w:rsid w:val="005B4CC6"/>
    <w:rsid w:val="005C1CC1"/>
    <w:rsid w:val="005C52AF"/>
    <w:rsid w:val="005C6F31"/>
    <w:rsid w:val="005C7811"/>
    <w:rsid w:val="005E145B"/>
    <w:rsid w:val="005E2D40"/>
    <w:rsid w:val="005E487F"/>
    <w:rsid w:val="005E582A"/>
    <w:rsid w:val="005E75C2"/>
    <w:rsid w:val="005F4C22"/>
    <w:rsid w:val="006026D3"/>
    <w:rsid w:val="0061400A"/>
    <w:rsid w:val="00616010"/>
    <w:rsid w:val="00617755"/>
    <w:rsid w:val="00624CAA"/>
    <w:rsid w:val="00627F93"/>
    <w:rsid w:val="0063061A"/>
    <w:rsid w:val="00635829"/>
    <w:rsid w:val="006446CD"/>
    <w:rsid w:val="00646BEC"/>
    <w:rsid w:val="00646F88"/>
    <w:rsid w:val="00661C99"/>
    <w:rsid w:val="00675913"/>
    <w:rsid w:val="00685A2C"/>
    <w:rsid w:val="00687DDD"/>
    <w:rsid w:val="0069370C"/>
    <w:rsid w:val="00694063"/>
    <w:rsid w:val="00694FDF"/>
    <w:rsid w:val="006A2CB6"/>
    <w:rsid w:val="006A378C"/>
    <w:rsid w:val="006A763F"/>
    <w:rsid w:val="006B3F3E"/>
    <w:rsid w:val="006C73FA"/>
    <w:rsid w:val="006D0832"/>
    <w:rsid w:val="006D271B"/>
    <w:rsid w:val="006D48F2"/>
    <w:rsid w:val="006F0B2F"/>
    <w:rsid w:val="006F4787"/>
    <w:rsid w:val="007058CA"/>
    <w:rsid w:val="00706DBF"/>
    <w:rsid w:val="00714C0C"/>
    <w:rsid w:val="007156D0"/>
    <w:rsid w:val="007158EB"/>
    <w:rsid w:val="00730BCF"/>
    <w:rsid w:val="00731733"/>
    <w:rsid w:val="00732974"/>
    <w:rsid w:val="00733DEF"/>
    <w:rsid w:val="007411EC"/>
    <w:rsid w:val="007420A6"/>
    <w:rsid w:val="007550BB"/>
    <w:rsid w:val="007563AC"/>
    <w:rsid w:val="00775351"/>
    <w:rsid w:val="00775EF7"/>
    <w:rsid w:val="00776FC5"/>
    <w:rsid w:val="00780B4B"/>
    <w:rsid w:val="00782C33"/>
    <w:rsid w:val="00791054"/>
    <w:rsid w:val="00792DCC"/>
    <w:rsid w:val="00793DD9"/>
    <w:rsid w:val="007B28A5"/>
    <w:rsid w:val="007B2C8A"/>
    <w:rsid w:val="007B3903"/>
    <w:rsid w:val="007C2512"/>
    <w:rsid w:val="007E0B29"/>
    <w:rsid w:val="007E11B1"/>
    <w:rsid w:val="007E1576"/>
    <w:rsid w:val="007E3D6D"/>
    <w:rsid w:val="007E5790"/>
    <w:rsid w:val="00802732"/>
    <w:rsid w:val="00813024"/>
    <w:rsid w:val="00815A3E"/>
    <w:rsid w:val="00817C3E"/>
    <w:rsid w:val="00830E7C"/>
    <w:rsid w:val="008346DF"/>
    <w:rsid w:val="008349DD"/>
    <w:rsid w:val="00837AFF"/>
    <w:rsid w:val="00837DC5"/>
    <w:rsid w:val="00844BB4"/>
    <w:rsid w:val="00851E55"/>
    <w:rsid w:val="008659B9"/>
    <w:rsid w:val="00870312"/>
    <w:rsid w:val="00870F33"/>
    <w:rsid w:val="00872E1A"/>
    <w:rsid w:val="00873EFF"/>
    <w:rsid w:val="00874393"/>
    <w:rsid w:val="0088182C"/>
    <w:rsid w:val="00881D0D"/>
    <w:rsid w:val="008857E8"/>
    <w:rsid w:val="00891278"/>
    <w:rsid w:val="008A3278"/>
    <w:rsid w:val="008A3A87"/>
    <w:rsid w:val="008A5EBB"/>
    <w:rsid w:val="008C22FD"/>
    <w:rsid w:val="008E286A"/>
    <w:rsid w:val="008E28A0"/>
    <w:rsid w:val="008E4BCC"/>
    <w:rsid w:val="008E6FC6"/>
    <w:rsid w:val="008F680E"/>
    <w:rsid w:val="008F7D5C"/>
    <w:rsid w:val="00900FEF"/>
    <w:rsid w:val="0090109B"/>
    <w:rsid w:val="00902966"/>
    <w:rsid w:val="009076AE"/>
    <w:rsid w:val="00912BBB"/>
    <w:rsid w:val="00915F1D"/>
    <w:rsid w:val="00916210"/>
    <w:rsid w:val="0091636C"/>
    <w:rsid w:val="00922B17"/>
    <w:rsid w:val="00924A76"/>
    <w:rsid w:val="00927BD8"/>
    <w:rsid w:val="00937467"/>
    <w:rsid w:val="0094636E"/>
    <w:rsid w:val="0095717F"/>
    <w:rsid w:val="00967DC3"/>
    <w:rsid w:val="00970B0F"/>
    <w:rsid w:val="009952F4"/>
    <w:rsid w:val="009C0DE8"/>
    <w:rsid w:val="009C1A40"/>
    <w:rsid w:val="009C3372"/>
    <w:rsid w:val="009C3A69"/>
    <w:rsid w:val="009C7DB7"/>
    <w:rsid w:val="009D2426"/>
    <w:rsid w:val="009D5319"/>
    <w:rsid w:val="009E06FB"/>
    <w:rsid w:val="009E11BE"/>
    <w:rsid w:val="009F286B"/>
    <w:rsid w:val="009F5351"/>
    <w:rsid w:val="00A10BCF"/>
    <w:rsid w:val="00A131F7"/>
    <w:rsid w:val="00A13BFC"/>
    <w:rsid w:val="00A21C75"/>
    <w:rsid w:val="00A24728"/>
    <w:rsid w:val="00A24C79"/>
    <w:rsid w:val="00A331AF"/>
    <w:rsid w:val="00A364F1"/>
    <w:rsid w:val="00A40B8E"/>
    <w:rsid w:val="00A41372"/>
    <w:rsid w:val="00A50F7E"/>
    <w:rsid w:val="00A52CF2"/>
    <w:rsid w:val="00A568C4"/>
    <w:rsid w:val="00A57863"/>
    <w:rsid w:val="00A65011"/>
    <w:rsid w:val="00A77C7D"/>
    <w:rsid w:val="00A804A7"/>
    <w:rsid w:val="00A85690"/>
    <w:rsid w:val="00A878CB"/>
    <w:rsid w:val="00A91667"/>
    <w:rsid w:val="00A91CFB"/>
    <w:rsid w:val="00AA2B4B"/>
    <w:rsid w:val="00AA572C"/>
    <w:rsid w:val="00AC0002"/>
    <w:rsid w:val="00AC31F2"/>
    <w:rsid w:val="00AC5E1C"/>
    <w:rsid w:val="00AD688C"/>
    <w:rsid w:val="00AE530C"/>
    <w:rsid w:val="00AE536F"/>
    <w:rsid w:val="00AE5C2E"/>
    <w:rsid w:val="00AF1244"/>
    <w:rsid w:val="00AF2DCD"/>
    <w:rsid w:val="00AF5F6B"/>
    <w:rsid w:val="00B07B2B"/>
    <w:rsid w:val="00B12F7C"/>
    <w:rsid w:val="00B25740"/>
    <w:rsid w:val="00B32D0B"/>
    <w:rsid w:val="00B3554B"/>
    <w:rsid w:val="00B36D7B"/>
    <w:rsid w:val="00B41632"/>
    <w:rsid w:val="00B52B52"/>
    <w:rsid w:val="00B563F7"/>
    <w:rsid w:val="00B62AF2"/>
    <w:rsid w:val="00B64449"/>
    <w:rsid w:val="00B74A5D"/>
    <w:rsid w:val="00B77B17"/>
    <w:rsid w:val="00B864C4"/>
    <w:rsid w:val="00B86CFB"/>
    <w:rsid w:val="00B9016B"/>
    <w:rsid w:val="00B92CE8"/>
    <w:rsid w:val="00BA45F1"/>
    <w:rsid w:val="00BA5C68"/>
    <w:rsid w:val="00BB1B96"/>
    <w:rsid w:val="00BC511F"/>
    <w:rsid w:val="00BD0192"/>
    <w:rsid w:val="00BD1248"/>
    <w:rsid w:val="00BD1DAB"/>
    <w:rsid w:val="00BD1F5C"/>
    <w:rsid w:val="00BE3F24"/>
    <w:rsid w:val="00BE5B12"/>
    <w:rsid w:val="00C10622"/>
    <w:rsid w:val="00C12886"/>
    <w:rsid w:val="00C41A1F"/>
    <w:rsid w:val="00C452BE"/>
    <w:rsid w:val="00C47944"/>
    <w:rsid w:val="00C67D24"/>
    <w:rsid w:val="00C720AB"/>
    <w:rsid w:val="00C84D2B"/>
    <w:rsid w:val="00C860E2"/>
    <w:rsid w:val="00C90C0C"/>
    <w:rsid w:val="00C9101F"/>
    <w:rsid w:val="00C91963"/>
    <w:rsid w:val="00C97FCF"/>
    <w:rsid w:val="00CB2166"/>
    <w:rsid w:val="00CB3BF7"/>
    <w:rsid w:val="00CC4A8E"/>
    <w:rsid w:val="00CE6D49"/>
    <w:rsid w:val="00CF135A"/>
    <w:rsid w:val="00D0204A"/>
    <w:rsid w:val="00D06F32"/>
    <w:rsid w:val="00D12F97"/>
    <w:rsid w:val="00D220EE"/>
    <w:rsid w:val="00D36A36"/>
    <w:rsid w:val="00D44C3C"/>
    <w:rsid w:val="00D54579"/>
    <w:rsid w:val="00D54AC9"/>
    <w:rsid w:val="00D57778"/>
    <w:rsid w:val="00D6300C"/>
    <w:rsid w:val="00D64B2B"/>
    <w:rsid w:val="00D64C92"/>
    <w:rsid w:val="00D6555E"/>
    <w:rsid w:val="00D72ACF"/>
    <w:rsid w:val="00D74B53"/>
    <w:rsid w:val="00D76F5C"/>
    <w:rsid w:val="00D7777A"/>
    <w:rsid w:val="00D864F9"/>
    <w:rsid w:val="00D8791F"/>
    <w:rsid w:val="00D973B0"/>
    <w:rsid w:val="00DA0AD1"/>
    <w:rsid w:val="00DA21F9"/>
    <w:rsid w:val="00DB181E"/>
    <w:rsid w:val="00DB1CE3"/>
    <w:rsid w:val="00DC5B7B"/>
    <w:rsid w:val="00DD2024"/>
    <w:rsid w:val="00DD4CBB"/>
    <w:rsid w:val="00DE5013"/>
    <w:rsid w:val="00E0755F"/>
    <w:rsid w:val="00E12A72"/>
    <w:rsid w:val="00E13161"/>
    <w:rsid w:val="00E235A5"/>
    <w:rsid w:val="00E24D6C"/>
    <w:rsid w:val="00E37A2A"/>
    <w:rsid w:val="00E4295F"/>
    <w:rsid w:val="00E45BDF"/>
    <w:rsid w:val="00E5023C"/>
    <w:rsid w:val="00E512D0"/>
    <w:rsid w:val="00E57EC4"/>
    <w:rsid w:val="00E621E0"/>
    <w:rsid w:val="00E70EF3"/>
    <w:rsid w:val="00E73CE7"/>
    <w:rsid w:val="00E77FD3"/>
    <w:rsid w:val="00E8501A"/>
    <w:rsid w:val="00E94A7F"/>
    <w:rsid w:val="00EB0CE2"/>
    <w:rsid w:val="00EB2DFC"/>
    <w:rsid w:val="00EB3B72"/>
    <w:rsid w:val="00EB3BAA"/>
    <w:rsid w:val="00EC68A6"/>
    <w:rsid w:val="00ED36F5"/>
    <w:rsid w:val="00EE015C"/>
    <w:rsid w:val="00EE4498"/>
    <w:rsid w:val="00F00EBA"/>
    <w:rsid w:val="00F018E3"/>
    <w:rsid w:val="00F02D79"/>
    <w:rsid w:val="00F02EBC"/>
    <w:rsid w:val="00F12D7F"/>
    <w:rsid w:val="00F23784"/>
    <w:rsid w:val="00F30289"/>
    <w:rsid w:val="00F364FE"/>
    <w:rsid w:val="00F43B1B"/>
    <w:rsid w:val="00F47A77"/>
    <w:rsid w:val="00F50A2E"/>
    <w:rsid w:val="00F61615"/>
    <w:rsid w:val="00F62C1B"/>
    <w:rsid w:val="00F66790"/>
    <w:rsid w:val="00F67E52"/>
    <w:rsid w:val="00F806DC"/>
    <w:rsid w:val="00F84BA6"/>
    <w:rsid w:val="00F87067"/>
    <w:rsid w:val="00F911C6"/>
    <w:rsid w:val="00F94C67"/>
    <w:rsid w:val="00FA0DA6"/>
    <w:rsid w:val="00FA3B29"/>
    <w:rsid w:val="00FA4D9E"/>
    <w:rsid w:val="00FA603A"/>
    <w:rsid w:val="00FA6295"/>
    <w:rsid w:val="00FB3314"/>
    <w:rsid w:val="00FB66F3"/>
    <w:rsid w:val="00FC71AF"/>
    <w:rsid w:val="00FD2C37"/>
    <w:rsid w:val="00FD77E8"/>
    <w:rsid w:val="00FD77F9"/>
    <w:rsid w:val="00FE21A3"/>
    <w:rsid w:val="00FE4C8F"/>
    <w:rsid w:val="00FF0E54"/>
    <w:rsid w:val="0141022C"/>
    <w:rsid w:val="02B3478C"/>
    <w:rsid w:val="02D644C7"/>
    <w:rsid w:val="07C92994"/>
    <w:rsid w:val="0874709D"/>
    <w:rsid w:val="089621FC"/>
    <w:rsid w:val="0ADB55BB"/>
    <w:rsid w:val="0AE66DEB"/>
    <w:rsid w:val="0B65523B"/>
    <w:rsid w:val="0BB1491B"/>
    <w:rsid w:val="0BCF3701"/>
    <w:rsid w:val="0C2D6F87"/>
    <w:rsid w:val="0D68102F"/>
    <w:rsid w:val="100228DB"/>
    <w:rsid w:val="10080E3F"/>
    <w:rsid w:val="112764AF"/>
    <w:rsid w:val="117B6B1B"/>
    <w:rsid w:val="13E71E8A"/>
    <w:rsid w:val="14AA31FD"/>
    <w:rsid w:val="17916491"/>
    <w:rsid w:val="192D500A"/>
    <w:rsid w:val="1B80475E"/>
    <w:rsid w:val="1D933CE9"/>
    <w:rsid w:val="200D0A2E"/>
    <w:rsid w:val="22080C6D"/>
    <w:rsid w:val="220C39D4"/>
    <w:rsid w:val="22CC6D92"/>
    <w:rsid w:val="24222B77"/>
    <w:rsid w:val="24BE2A1E"/>
    <w:rsid w:val="255439EF"/>
    <w:rsid w:val="25A46CB2"/>
    <w:rsid w:val="25D52927"/>
    <w:rsid w:val="25DE6009"/>
    <w:rsid w:val="26F83CA1"/>
    <w:rsid w:val="27D27667"/>
    <w:rsid w:val="292C37D3"/>
    <w:rsid w:val="2A2B5CDF"/>
    <w:rsid w:val="2BF44D51"/>
    <w:rsid w:val="2CA3399D"/>
    <w:rsid w:val="2EA7527C"/>
    <w:rsid w:val="2EEF066A"/>
    <w:rsid w:val="2EF35E76"/>
    <w:rsid w:val="2F41581E"/>
    <w:rsid w:val="2F951D7B"/>
    <w:rsid w:val="2FF470D4"/>
    <w:rsid w:val="30F74060"/>
    <w:rsid w:val="367706F2"/>
    <w:rsid w:val="37A20013"/>
    <w:rsid w:val="37BF1F0A"/>
    <w:rsid w:val="380C3091"/>
    <w:rsid w:val="38E12F09"/>
    <w:rsid w:val="392633DE"/>
    <w:rsid w:val="3A803FB6"/>
    <w:rsid w:val="3ACC2D37"/>
    <w:rsid w:val="3B9A7E42"/>
    <w:rsid w:val="3C4B63F9"/>
    <w:rsid w:val="3CC81FD4"/>
    <w:rsid w:val="3D163F05"/>
    <w:rsid w:val="3D684B57"/>
    <w:rsid w:val="3DB1777A"/>
    <w:rsid w:val="40180EBD"/>
    <w:rsid w:val="413D092B"/>
    <w:rsid w:val="41FA1D02"/>
    <w:rsid w:val="46D15105"/>
    <w:rsid w:val="47D025B5"/>
    <w:rsid w:val="49461C33"/>
    <w:rsid w:val="4A656556"/>
    <w:rsid w:val="4C1229F2"/>
    <w:rsid w:val="4D585D69"/>
    <w:rsid w:val="4DCD68E3"/>
    <w:rsid w:val="4FED2CFE"/>
    <w:rsid w:val="50A52831"/>
    <w:rsid w:val="511C7599"/>
    <w:rsid w:val="51D07C81"/>
    <w:rsid w:val="51FE0C0F"/>
    <w:rsid w:val="522F301C"/>
    <w:rsid w:val="524B57C7"/>
    <w:rsid w:val="52C95B62"/>
    <w:rsid w:val="53353EE9"/>
    <w:rsid w:val="554C534E"/>
    <w:rsid w:val="56CC22BB"/>
    <w:rsid w:val="57167004"/>
    <w:rsid w:val="585D7E71"/>
    <w:rsid w:val="58770491"/>
    <w:rsid w:val="5A890217"/>
    <w:rsid w:val="5B0320D6"/>
    <w:rsid w:val="5B5A6738"/>
    <w:rsid w:val="6011666B"/>
    <w:rsid w:val="609706CA"/>
    <w:rsid w:val="629D7A77"/>
    <w:rsid w:val="62CC23EA"/>
    <w:rsid w:val="633A5EB4"/>
    <w:rsid w:val="65CD7AC9"/>
    <w:rsid w:val="662A6640"/>
    <w:rsid w:val="67457DF1"/>
    <w:rsid w:val="680F0D18"/>
    <w:rsid w:val="681B4A66"/>
    <w:rsid w:val="696152DA"/>
    <w:rsid w:val="6C4111A9"/>
    <w:rsid w:val="6D3F6B21"/>
    <w:rsid w:val="6EF93A71"/>
    <w:rsid w:val="6FA9182C"/>
    <w:rsid w:val="750A0428"/>
    <w:rsid w:val="755D0F00"/>
    <w:rsid w:val="77614BD9"/>
    <w:rsid w:val="794E5714"/>
    <w:rsid w:val="79EF55F4"/>
    <w:rsid w:val="7AAB5606"/>
    <w:rsid w:val="7B061745"/>
    <w:rsid w:val="7B701371"/>
    <w:rsid w:val="7CD136AE"/>
    <w:rsid w:val="7D08512D"/>
    <w:rsid w:val="7E0C6DEB"/>
    <w:rsid w:val="7F086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7"/>
    <w:qFormat/>
    <w:uiPriority w:val="9"/>
    <w:pPr>
      <w:keepNext/>
      <w:keepLines/>
      <w:numPr>
        <w:ilvl w:val="1"/>
        <w:numId w:val="1"/>
      </w:numPr>
      <w:spacing w:before="260" w:after="260" w:line="416" w:lineRule="auto"/>
      <w:outlineLvl w:val="1"/>
    </w:pPr>
    <w:rPr>
      <w:rFonts w:ascii="Cambria" w:hAnsi="Cambria"/>
      <w:b/>
      <w:bCs/>
      <w:sz w:val="36"/>
      <w:szCs w:val="36"/>
    </w:rPr>
  </w:style>
  <w:style w:type="paragraph" w:styleId="4">
    <w:name w:val="heading 3"/>
    <w:basedOn w:val="1"/>
    <w:next w:val="1"/>
    <w:link w:val="28"/>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7"/>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30"/>
      <w:szCs w:val="30"/>
    </w:rPr>
  </w:style>
  <w:style w:type="paragraph" w:styleId="6">
    <w:name w:val="heading 5"/>
    <w:basedOn w:val="1"/>
    <w:next w:val="1"/>
    <w:link w:val="40"/>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1"/>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3"/>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2">
    <w:name w:val="Default Paragraph Font"/>
    <w:unhideWhenUsed/>
    <w:uiPriority w:val="1"/>
  </w:style>
  <w:style w:type="table" w:default="1" w:styleId="24">
    <w:name w:val="Normal Table"/>
    <w:unhideWhenUsed/>
    <w:qFormat/>
    <w:uiPriority w:val="99"/>
    <w:tblPr>
      <w:tblLayout w:type="fixed"/>
      <w:tblCellMar>
        <w:top w:w="0" w:type="dxa"/>
        <w:left w:w="108" w:type="dxa"/>
        <w:bottom w:w="0" w:type="dxa"/>
        <w:right w:w="108" w:type="dxa"/>
      </w:tblCellMar>
    </w:tblPr>
  </w:style>
  <w:style w:type="paragraph" w:styleId="11">
    <w:name w:val="Document Map"/>
    <w:basedOn w:val="1"/>
    <w:link w:val="39"/>
    <w:unhideWhenUsed/>
    <w:qFormat/>
    <w:uiPriority w:val="99"/>
    <w:rPr>
      <w:rFonts w:ascii="宋体"/>
      <w:sz w:val="18"/>
      <w:szCs w:val="18"/>
    </w:rPr>
  </w:style>
  <w:style w:type="paragraph" w:styleId="12">
    <w:name w:val="toc 5"/>
    <w:basedOn w:val="1"/>
    <w:next w:val="1"/>
    <w:unhideWhenUsed/>
    <w:qFormat/>
    <w:uiPriority w:val="39"/>
    <w:pPr>
      <w:ind w:left="1680" w:leftChars="800"/>
    </w:pPr>
  </w:style>
  <w:style w:type="paragraph" w:styleId="13">
    <w:name w:val="toc 3"/>
    <w:basedOn w:val="1"/>
    <w:next w:val="1"/>
    <w:qFormat/>
    <w:uiPriority w:val="39"/>
    <w:pPr>
      <w:ind w:left="840" w:leftChars="400"/>
    </w:pPr>
    <w:rPr>
      <w:rFonts w:ascii="Times New Roman" w:hAnsi="Times New Roman"/>
      <w:szCs w:val="24"/>
    </w:rPr>
  </w:style>
  <w:style w:type="paragraph" w:styleId="14">
    <w:name w:val="Body Text Indent 2"/>
    <w:basedOn w:val="1"/>
    <w:link w:val="32"/>
    <w:qFormat/>
    <w:uiPriority w:val="0"/>
    <w:pPr>
      <w:spacing w:line="360" w:lineRule="exact"/>
      <w:ind w:left="737"/>
      <w:jc w:val="left"/>
    </w:pPr>
    <w:rPr>
      <w:rFonts w:ascii="宋体" w:hAnsi="Times New Roman"/>
      <w:i/>
      <w:snapToGrid w:val="0"/>
      <w:color w:val="0000FF"/>
      <w:kern w:val="0"/>
      <w:szCs w:val="20"/>
    </w:rPr>
  </w:style>
  <w:style w:type="paragraph" w:styleId="15">
    <w:name w:val="Balloon Text"/>
    <w:basedOn w:val="1"/>
    <w:link w:val="38"/>
    <w:unhideWhenUsed/>
    <w:qFormat/>
    <w:uiPriority w:val="99"/>
    <w:rPr>
      <w:sz w:val="18"/>
      <w:szCs w:val="18"/>
    </w:rPr>
  </w:style>
  <w:style w:type="paragraph" w:styleId="16">
    <w:name w:val="footer"/>
    <w:basedOn w:val="1"/>
    <w:link w:val="34"/>
    <w:unhideWhenUsed/>
    <w:qFormat/>
    <w:uiPriority w:val="99"/>
    <w:pPr>
      <w:tabs>
        <w:tab w:val="center" w:pos="4153"/>
        <w:tab w:val="right" w:pos="8306"/>
      </w:tabs>
      <w:snapToGrid w:val="0"/>
      <w:jc w:val="left"/>
    </w:pPr>
    <w:rPr>
      <w:sz w:val="18"/>
      <w:szCs w:val="18"/>
    </w:rPr>
  </w:style>
  <w:style w:type="paragraph" w:styleId="17">
    <w:name w:val="header"/>
    <w:basedOn w:val="1"/>
    <w:link w:val="29"/>
    <w:unhideWhenUsed/>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style>
  <w:style w:type="paragraph" w:styleId="20">
    <w:name w:val="toc 2"/>
    <w:basedOn w:val="1"/>
    <w:next w:val="1"/>
    <w:unhideWhenUsed/>
    <w:qFormat/>
    <w:uiPriority w:val="39"/>
    <w:pPr>
      <w:ind w:left="420" w:leftChars="200"/>
    </w:pPr>
  </w:style>
  <w:style w:type="paragraph" w:styleId="21">
    <w:name w:val="Title"/>
    <w:basedOn w:val="1"/>
    <w:next w:val="1"/>
    <w:link w:val="30"/>
    <w:qFormat/>
    <w:uiPriority w:val="10"/>
    <w:pPr>
      <w:spacing w:before="240" w:after="60"/>
      <w:jc w:val="center"/>
      <w:outlineLvl w:val="0"/>
    </w:pPr>
    <w:rPr>
      <w:rFonts w:ascii="Cambria" w:hAnsi="Cambria"/>
      <w:b/>
      <w:bCs/>
      <w:sz w:val="32"/>
      <w:szCs w:val="32"/>
    </w:rPr>
  </w:style>
  <w:style w:type="character" w:styleId="23">
    <w:name w:val="Hyperlink"/>
    <w:unhideWhenUsed/>
    <w:qFormat/>
    <w:uiPriority w:val="99"/>
    <w:rPr>
      <w:color w:val="0000FF"/>
      <w:u w:val="single"/>
    </w:rPr>
  </w:style>
  <w:style w:type="table" w:styleId="25">
    <w:name w:val="Table Grid"/>
    <w:basedOn w:val="24"/>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26">
    <w:name w:val="标题 1 Char"/>
    <w:basedOn w:val="22"/>
    <w:link w:val="2"/>
    <w:uiPriority w:val="9"/>
    <w:rPr>
      <w:rFonts w:ascii="Calibri" w:hAnsi="Calibri" w:eastAsia="宋体" w:cs="Times New Roman"/>
      <w:b/>
      <w:bCs/>
      <w:kern w:val="44"/>
      <w:sz w:val="44"/>
      <w:szCs w:val="44"/>
    </w:rPr>
  </w:style>
  <w:style w:type="character" w:customStyle="1" w:styleId="27">
    <w:name w:val="标题 2 Char"/>
    <w:basedOn w:val="22"/>
    <w:link w:val="3"/>
    <w:uiPriority w:val="9"/>
    <w:rPr>
      <w:rFonts w:ascii="Cambria" w:hAnsi="Cambria" w:eastAsia="宋体" w:cs="Times New Roman"/>
      <w:b/>
      <w:bCs/>
      <w:sz w:val="36"/>
      <w:szCs w:val="36"/>
    </w:rPr>
  </w:style>
  <w:style w:type="character" w:customStyle="1" w:styleId="28">
    <w:name w:val="标题 3 Char"/>
    <w:basedOn w:val="22"/>
    <w:link w:val="4"/>
    <w:uiPriority w:val="9"/>
    <w:rPr>
      <w:rFonts w:ascii="Calibri" w:hAnsi="Calibri" w:eastAsia="宋体" w:cs="Times New Roman"/>
      <w:b/>
      <w:bCs/>
      <w:kern w:val="2"/>
      <w:sz w:val="32"/>
      <w:szCs w:val="32"/>
    </w:rPr>
  </w:style>
  <w:style w:type="character" w:customStyle="1" w:styleId="29">
    <w:name w:val="页眉 Char"/>
    <w:basedOn w:val="22"/>
    <w:link w:val="17"/>
    <w:qFormat/>
    <w:uiPriority w:val="99"/>
    <w:rPr>
      <w:rFonts w:ascii="Calibri" w:hAnsi="Calibri" w:eastAsia="宋体" w:cs="Times New Roman"/>
      <w:sz w:val="18"/>
      <w:szCs w:val="18"/>
    </w:rPr>
  </w:style>
  <w:style w:type="character" w:customStyle="1" w:styleId="30">
    <w:name w:val="标题 Char"/>
    <w:basedOn w:val="22"/>
    <w:link w:val="21"/>
    <w:qFormat/>
    <w:uiPriority w:val="10"/>
    <w:rPr>
      <w:rFonts w:ascii="Cambria" w:hAnsi="Cambria" w:eastAsia="宋体" w:cs="Times New Roman"/>
      <w:b/>
      <w:bCs/>
      <w:sz w:val="32"/>
      <w:szCs w:val="32"/>
    </w:rPr>
  </w:style>
  <w:style w:type="paragraph" w:customStyle="1" w:styleId="31">
    <w:name w:val="样式1"/>
    <w:basedOn w:val="16"/>
    <w:link w:val="33"/>
    <w:qFormat/>
    <w:uiPriority w:val="0"/>
    <w:pPr>
      <w:pBdr>
        <w:top w:val="single" w:color="auto" w:sz="8" w:space="1"/>
      </w:pBdr>
      <w:jc w:val="center"/>
    </w:pPr>
    <w:rPr>
      <w:szCs w:val="21"/>
    </w:rPr>
  </w:style>
  <w:style w:type="character" w:customStyle="1" w:styleId="32">
    <w:name w:val="正文文本缩进 2 Char"/>
    <w:basedOn w:val="22"/>
    <w:link w:val="14"/>
    <w:qFormat/>
    <w:uiPriority w:val="0"/>
    <w:rPr>
      <w:rFonts w:ascii="宋体" w:hAnsi="Times New Roman" w:eastAsia="宋体" w:cs="Times New Roman"/>
      <w:i/>
      <w:snapToGrid w:val="0"/>
      <w:color w:val="0000FF"/>
      <w:kern w:val="0"/>
      <w:szCs w:val="20"/>
    </w:rPr>
  </w:style>
  <w:style w:type="character" w:customStyle="1" w:styleId="33">
    <w:name w:val="样式1 Char"/>
    <w:link w:val="31"/>
    <w:qFormat/>
    <w:uiPriority w:val="0"/>
    <w:rPr>
      <w:rFonts w:ascii="Calibri" w:hAnsi="Calibri" w:eastAsia="宋体" w:cs="Times New Roman"/>
      <w:sz w:val="18"/>
      <w:szCs w:val="21"/>
    </w:rPr>
  </w:style>
  <w:style w:type="character" w:customStyle="1" w:styleId="34">
    <w:name w:val="页脚 Char"/>
    <w:basedOn w:val="22"/>
    <w:link w:val="16"/>
    <w:semiHidden/>
    <w:qFormat/>
    <w:uiPriority w:val="99"/>
    <w:rPr>
      <w:rFonts w:ascii="Calibri" w:hAnsi="Calibri" w:eastAsia="宋体" w:cs="Times New Roman"/>
      <w:sz w:val="18"/>
      <w:szCs w:val="18"/>
    </w:rPr>
  </w:style>
  <w:style w:type="paragraph" w:customStyle="1" w:styleId="35">
    <w:name w:val="标题4"/>
    <w:basedOn w:val="5"/>
    <w:link w:val="36"/>
    <w:qFormat/>
    <w:uiPriority w:val="0"/>
    <w:pPr>
      <w:spacing w:line="276" w:lineRule="auto"/>
    </w:pPr>
    <w:rPr>
      <w:rFonts w:ascii="Cambria" w:hAnsi="Cambria" w:eastAsia="宋体" w:cs="Times New Roman"/>
      <w:sz w:val="21"/>
      <w:szCs w:val="21"/>
    </w:rPr>
  </w:style>
  <w:style w:type="character" w:customStyle="1" w:styleId="36">
    <w:name w:val="标题4 Char"/>
    <w:link w:val="35"/>
    <w:qFormat/>
    <w:uiPriority w:val="0"/>
    <w:rPr>
      <w:rFonts w:ascii="Cambria" w:hAnsi="Cambria" w:eastAsia="宋体" w:cs="Times New Roman"/>
      <w:b/>
      <w:bCs/>
      <w:szCs w:val="21"/>
    </w:rPr>
  </w:style>
  <w:style w:type="character" w:customStyle="1" w:styleId="37">
    <w:name w:val="标题 4 Char"/>
    <w:basedOn w:val="22"/>
    <w:link w:val="5"/>
    <w:qFormat/>
    <w:uiPriority w:val="9"/>
    <w:rPr>
      <w:rFonts w:asciiTheme="majorHAnsi" w:hAnsiTheme="majorHAnsi" w:eastAsiaTheme="majorEastAsia" w:cstheme="majorBidi"/>
      <w:b/>
      <w:bCs/>
      <w:sz w:val="30"/>
      <w:szCs w:val="30"/>
    </w:rPr>
  </w:style>
  <w:style w:type="character" w:customStyle="1" w:styleId="38">
    <w:name w:val="批注框文本 Char"/>
    <w:basedOn w:val="22"/>
    <w:link w:val="15"/>
    <w:semiHidden/>
    <w:qFormat/>
    <w:uiPriority w:val="99"/>
    <w:rPr>
      <w:rFonts w:ascii="Calibri" w:hAnsi="Calibri" w:eastAsia="宋体" w:cs="Times New Roman"/>
      <w:sz w:val="18"/>
      <w:szCs w:val="18"/>
    </w:rPr>
  </w:style>
  <w:style w:type="character" w:customStyle="1" w:styleId="39">
    <w:name w:val="文档结构图 Char"/>
    <w:basedOn w:val="22"/>
    <w:link w:val="11"/>
    <w:semiHidden/>
    <w:qFormat/>
    <w:uiPriority w:val="99"/>
    <w:rPr>
      <w:rFonts w:ascii="宋体" w:hAnsi="Calibri" w:eastAsia="宋体" w:cs="Times New Roman"/>
      <w:sz w:val="18"/>
      <w:szCs w:val="18"/>
    </w:rPr>
  </w:style>
  <w:style w:type="character" w:customStyle="1" w:styleId="40">
    <w:name w:val="标题 5 Char"/>
    <w:basedOn w:val="22"/>
    <w:link w:val="6"/>
    <w:qFormat/>
    <w:uiPriority w:val="9"/>
    <w:rPr>
      <w:rFonts w:ascii="Calibri" w:hAnsi="Calibri" w:eastAsia="宋体" w:cs="Times New Roman"/>
      <w:b/>
      <w:bCs/>
      <w:sz w:val="28"/>
      <w:szCs w:val="28"/>
    </w:rPr>
  </w:style>
  <w:style w:type="character" w:customStyle="1" w:styleId="41">
    <w:name w:val="标题 6 Char"/>
    <w:basedOn w:val="22"/>
    <w:link w:val="7"/>
    <w:semiHidden/>
    <w:qFormat/>
    <w:uiPriority w:val="9"/>
    <w:rPr>
      <w:rFonts w:asciiTheme="majorHAnsi" w:hAnsiTheme="majorHAnsi" w:eastAsiaTheme="majorEastAsia" w:cstheme="majorBidi"/>
      <w:b/>
      <w:bCs/>
      <w:sz w:val="24"/>
      <w:szCs w:val="24"/>
    </w:rPr>
  </w:style>
  <w:style w:type="character" w:customStyle="1" w:styleId="42">
    <w:name w:val="标题 7 Char"/>
    <w:basedOn w:val="22"/>
    <w:link w:val="8"/>
    <w:semiHidden/>
    <w:qFormat/>
    <w:uiPriority w:val="9"/>
    <w:rPr>
      <w:rFonts w:ascii="Calibri" w:hAnsi="Calibri" w:eastAsia="宋体" w:cs="Times New Roman"/>
      <w:b/>
      <w:bCs/>
      <w:sz w:val="24"/>
      <w:szCs w:val="24"/>
    </w:rPr>
  </w:style>
  <w:style w:type="character" w:customStyle="1" w:styleId="43">
    <w:name w:val="标题 8 Char"/>
    <w:basedOn w:val="22"/>
    <w:link w:val="9"/>
    <w:semiHidden/>
    <w:qFormat/>
    <w:uiPriority w:val="9"/>
    <w:rPr>
      <w:rFonts w:asciiTheme="majorHAnsi" w:hAnsiTheme="majorHAnsi" w:eastAsiaTheme="majorEastAsia" w:cstheme="majorBidi"/>
      <w:sz w:val="24"/>
      <w:szCs w:val="24"/>
    </w:rPr>
  </w:style>
  <w:style w:type="character" w:customStyle="1" w:styleId="44">
    <w:name w:val="标题 9 Char"/>
    <w:basedOn w:val="22"/>
    <w:link w:val="10"/>
    <w:semiHidden/>
    <w:qFormat/>
    <w:uiPriority w:val="9"/>
    <w:rPr>
      <w:rFonts w:asciiTheme="majorHAnsi" w:hAnsiTheme="majorHAnsi" w:eastAsiaTheme="majorEastAsia" w:cstheme="majorBidi"/>
      <w:szCs w:val="21"/>
    </w:rPr>
  </w:style>
  <w:style w:type="paragraph" w:customStyle="1" w:styleId="45">
    <w:name w:val="列出段落1"/>
    <w:basedOn w:val="1"/>
    <w:qFormat/>
    <w:uiPriority w:val="34"/>
    <w:pPr>
      <w:ind w:firstLine="420" w:firstLineChars="200"/>
    </w:pPr>
  </w:style>
  <w:style w:type="paragraph" w:customStyle="1" w:styleId="46">
    <w:name w:val="List Paragraph"/>
    <w:basedOn w:val="1"/>
    <w:unhideWhenUsed/>
    <w:uiPriority w:val="99"/>
    <w:pPr>
      <w:ind w:firstLine="420" w:firstLineChars="200"/>
    </w:pPr>
  </w:style>
  <w:style w:type="character" w:customStyle="1" w:styleId="47">
    <w:name w:val="样式5 Char"/>
    <w:link w:val="48"/>
    <w:locked/>
    <w:uiPriority w:val="99"/>
    <w:rPr>
      <w:rFonts w:ascii="华文中宋" w:hAnsi="华文中宋" w:eastAsia="华文中宋"/>
      <w:b/>
      <w:color w:val="000000"/>
      <w:sz w:val="22"/>
      <w:szCs w:val="21"/>
      <w:lang w:eastAsia="en-US" w:bidi="en-US"/>
    </w:rPr>
  </w:style>
  <w:style w:type="paragraph" w:customStyle="1" w:styleId="48">
    <w:name w:val="样式5"/>
    <w:basedOn w:val="1"/>
    <w:link w:val="47"/>
    <w:qFormat/>
    <w:uiPriority w:val="99"/>
    <w:pPr>
      <w:widowControl/>
      <w:ind w:hanging="425"/>
      <w:jc w:val="center"/>
    </w:pPr>
    <w:rPr>
      <w:rFonts w:ascii="华文中宋" w:hAnsi="华文中宋" w:eastAsia="华文中宋" w:cstheme="minorBidi"/>
      <w:b/>
      <w:color w:val="000000"/>
      <w:kern w:val="0"/>
      <w:sz w:val="22"/>
      <w:szCs w:val="21"/>
      <w:lang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1" Type="http://schemas.openxmlformats.org/officeDocument/2006/relationships/fontTable" Target="fontTable.xml"/><Relationship Id="rId190" Type="http://schemas.openxmlformats.org/officeDocument/2006/relationships/customXml" Target="../customXml/item2.xml"/><Relationship Id="rId19" Type="http://schemas.openxmlformats.org/officeDocument/2006/relationships/image" Target="media/image14.png"/><Relationship Id="rId189" Type="http://schemas.openxmlformats.org/officeDocument/2006/relationships/numbering" Target="numbering.xml"/><Relationship Id="rId188" Type="http://schemas.openxmlformats.org/officeDocument/2006/relationships/customXml" Target="../customXml/item1.xml"/><Relationship Id="rId187" Type="http://schemas.openxmlformats.org/officeDocument/2006/relationships/image" Target="media/image182.png"/><Relationship Id="rId186" Type="http://schemas.openxmlformats.org/officeDocument/2006/relationships/image" Target="media/image181.png"/><Relationship Id="rId185" Type="http://schemas.openxmlformats.org/officeDocument/2006/relationships/image" Target="media/image180.png"/><Relationship Id="rId184" Type="http://schemas.openxmlformats.org/officeDocument/2006/relationships/image" Target="media/image179.png"/><Relationship Id="rId183" Type="http://schemas.openxmlformats.org/officeDocument/2006/relationships/image" Target="media/image178.png"/><Relationship Id="rId182" Type="http://schemas.openxmlformats.org/officeDocument/2006/relationships/image" Target="media/image177.png"/><Relationship Id="rId181" Type="http://schemas.openxmlformats.org/officeDocument/2006/relationships/image" Target="media/image176.pn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4" Type="http://schemas.openxmlformats.org/officeDocument/2006/relationships/image" Target="media/image186.png"/><Relationship Id="rId3" Type="http://schemas.openxmlformats.org/officeDocument/2006/relationships/image" Target="media/image185.png"/><Relationship Id="rId2" Type="http://schemas.openxmlformats.org/officeDocument/2006/relationships/image" Target="media/image184.png"/><Relationship Id="rId1" Type="http://schemas.openxmlformats.org/officeDocument/2006/relationships/image" Target="media/image18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222"/>
    <customShpInfo spid="_x0000_s1027"/>
    <customShpInfo spid="_x0000_s1028"/>
    <customShpInfo spid="_x0000_s1029"/>
    <customShpInfo spid="_x0000_s1122"/>
    <customShpInfo spid="_x0000_s1031"/>
    <customShpInfo spid="_x0000_s1055"/>
    <customShpInfo spid="_x0000_s122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BABCCA-C16D-4924-B803-B7C606086DFD}">
  <ds:schemaRefs/>
</ds:datastoreItem>
</file>

<file path=docProps/app.xml><?xml version="1.0" encoding="utf-8"?>
<Properties xmlns="http://schemas.openxmlformats.org/officeDocument/2006/extended-properties" xmlns:vt="http://schemas.openxmlformats.org/officeDocument/2006/docPropsVTypes">
  <Template>Normal</Template>
  <Pages>1</Pages>
  <Words>3697</Words>
  <Characters>21079</Characters>
  <Lines>175</Lines>
  <Paragraphs>49</Paragraphs>
  <TotalTime>0</TotalTime>
  <ScaleCrop>false</ScaleCrop>
  <LinksUpToDate>false</LinksUpToDate>
  <CharactersWithSpaces>24727</CharactersWithSpaces>
  <Application>WPS Office_10.1.0.6391_F1E327BC-269C-435d-A152-05C5408002CA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2017-02-06T01:33:00Z</dcterms:created>
  <dc:creator>Administrator</dc:creator>
  <cp:lastModifiedBy>Administrator</cp:lastModifiedBy>
  <dcterms:modified xsi:type="dcterms:W3CDTF">2017-06-04T15:34:10Z</dcterms:modified>
  <cp:revision>244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